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1E" w:rsidRPr="0005191E" w:rsidRDefault="0005191E" w:rsidP="0005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05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                                   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Anexa la HCL nr. ____ din </w:t>
      </w:r>
      <w:r w:rsidR="00656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25.04.2018</w:t>
      </w:r>
    </w:p>
    <w:p w:rsidR="0005191E" w:rsidRDefault="0005191E" w:rsidP="0005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</w:pPr>
    </w:p>
    <w:p w:rsidR="0005191E" w:rsidRDefault="0005191E" w:rsidP="0005191E">
      <w:pPr>
        <w:tabs>
          <w:tab w:val="left" w:pos="427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</w:pPr>
      <w:r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>REGULAMENT</w:t>
      </w:r>
      <w:r w:rsidR="00184CCB"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 xml:space="preserve"> LOCAL DE </w:t>
      </w:r>
      <w:r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 xml:space="preserve"> STUPARIT</w:t>
      </w:r>
      <w:r w:rsidR="00184CCB"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 xml:space="preserve"> PASTORAL </w:t>
      </w:r>
    </w:p>
    <w:p w:rsidR="00184CCB" w:rsidRPr="00184CCB" w:rsidRDefault="00184CCB" w:rsidP="0005191E">
      <w:pPr>
        <w:tabs>
          <w:tab w:val="left" w:pos="427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</w:pPr>
    </w:p>
    <w:p w:rsidR="0005191E" w:rsidRPr="00184CCB" w:rsidRDefault="0005191E" w:rsidP="0005191E">
      <w:pPr>
        <w:tabs>
          <w:tab w:val="left" w:pos="42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</w:pPr>
      <w:r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 xml:space="preserve">Obiectivul </w:t>
      </w:r>
    </w:p>
    <w:p w:rsidR="0005191E" w:rsidRDefault="0005191E" w:rsidP="0005191E">
      <w:pPr>
        <w:tabs>
          <w:tab w:val="left" w:pos="42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Art. 1 Prin prezentul act normativ se recunoaste apicultura ca activitate de interes national , folositoare pentru pastrarea mediului natural , a sistemului ecologic si a agriculturii in general si este destinata sa garanteze polenizarea naturala si diversitatea bilogica a speciilor de albine  , in mod deosebit pentru pastrarea rasei romanesti de albine- Apis mellifera carpatice  si a populatiei de albine autohtone tipice penttru zonele bioapicole si isi propune sa reglementeze activitatea de stuparit stationar si pastoral.</w:t>
      </w:r>
    </w:p>
    <w:p w:rsid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</w:pP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  <w:t>CAP. I</w:t>
      </w:r>
      <w:r w:rsidR="00184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  <w:t xml:space="preserve"> - Practicarea stuparitului stationar. Amplasare. Distant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  <w:t>e. Reguli.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Art.1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. Amplasarea stupinei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Amplasarea stu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pinelor staţionare se efectueaza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pe terenurile aflate în posesia apicultorilor sau pe orice alt teren atribuit legal, cu condiţia respectãrii normelor zootehnice, legislaţiei sanitar-veterinare şi de protecţie a populaţiei, animalelor şi mediului.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Art.2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. Distanţa minimã pentru stupine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(1)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Stupine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le trebuie aşezate la o distanţa de cel puţin zece metri faţa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de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un drum public şi la o distanţa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de cel puţin cinci metri de împrejurimile unor proprietãţi publice sau particulare.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(2)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Respectarea distanţelor menţionate în aline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atul 1. nu este obligatorie daca între stupina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şi locurile 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acolo menţionate existã denivela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 naturale de cel puţin d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oi metri sau sunt construite, fara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continuitate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, ziduri, garduri sau alte desparţituri care sa nu permita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trecer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ea albinelor. Acestea trebuie sa se întinda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şi cel puţin 2 metri dincolo de lim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ita stupilor aflaţi la extremitaţi. Asemenea desparţituri trebuie sã aiba o îna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lţime de cel puţin doi metri.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(3)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Sunt însa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exceptate înţelegerile, în sc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ris, între 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rţile interesate;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(4)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În cazul prezenţei sigure a uno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 instalaţii industriale producatoare de zaha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r, stupinel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 trebuie sã respecte o distanţa minima de un kilometru faţa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de aceste locuri de producţie.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(5)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Amplasarea stupinelor în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vecina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tatea producãtorilor de dulciuri la o distanţã de mai puţin de 1 km se va face pe riscul deţinãtorului de familii de albine.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Art. 3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. Reguli pentru stupãritul staţionar/permanent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 </w:t>
      </w:r>
    </w:p>
    <w:p w:rsidR="0005191E" w:rsidRPr="00184CCB" w:rsidRDefault="00184CCB" w:rsidP="00184CC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Stupa</w:t>
      </w:r>
      <w:r w:rsidR="0005191E"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rit</w:t>
      </w:r>
      <w:r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ul staţionar/permanent se refera</w:t>
      </w:r>
      <w:r w:rsidR="0005191E"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la practicar</w:t>
      </w:r>
      <w:r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ea apiculturii pe vatra fixa</w:t>
      </w:r>
      <w:r w:rsidR="0005191E"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, respectiv stupii sunt amplasaţi acolo pe tot timp</w:t>
      </w:r>
      <w:r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ul sezonului apicol şi pot fi la</w:t>
      </w:r>
      <w:r w:rsidR="0005191E"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saţi şi pe perioada de iernare;</w:t>
      </w:r>
    </w:p>
    <w:p w:rsidR="00184CCB" w:rsidRPr="00184CCB" w:rsidRDefault="00184CCB" w:rsidP="00184CC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lastRenderedPageBreak/>
        <w:t>b)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Apicultorul este obligat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înregistreze familiile de albin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 la Direcţia sanitar-veterinara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şi pentru siguranţa alim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entelor judeţ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eana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, 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şi în Registrul agricol;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c)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Apicultorul este obligat sa deţina şi sa completeze carnetul de stupina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document</w:t>
      </w:r>
    </w:p>
    <w:p w:rsidR="0005191E" w:rsidRPr="0005191E" w:rsidRDefault="00184CCB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elaborat de forma asociativa</w:t>
      </w:r>
      <w:r w:rsidR="0005191E"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 aprobat de Autoritatea Naţi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onalã Sanitara Veterinara</w:t>
      </w:r>
      <w:r w:rsidR="0005191E"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 pentru Siguranţa Alimentelor, conform legislaţiei în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vigoare, din care sã rezulte ca</w:t>
      </w:r>
      <w:r w:rsidR="0005191E"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familiile de albine sunt supuse controalelor veterinare oficiale;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d)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Stupinele staţionare/permanen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te pot fi amplasate pe proprieta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ţi private sau în domeniul public 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pe baza unei dovezi de folosinţa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respectiv, concesionare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comodat, contract de folosinţa, scoatere temporara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din fondul forestier national;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La atribuire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 vetrelor de stupinã staţionara/permanenta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amplasate în masivele melifere se va ţin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 cont şi de încãrcatura cu numa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rul de familii de albine;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f) 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Nu sunt supuse acestei regului stupinele staţionare/perma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nente amplasate în trupuri de 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dure sub 25-30 de ha, cu o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compoziţie diversã şi în vecina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tatea culturilor agricole dirijate;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g)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Stupinele staţionare/permanent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 autorizate pentru creşterea 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tcilor nu vor fi amplasate în masiv melifer;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h)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Suprafeţele de teren pentru vatra 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de stupina staţionara/permanenta se acorda în funcţie de 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rimea stupinei şi nu vor fi mai mici de 5 m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pt-PT"/>
        </w:rPr>
        <w:t>2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pentru fiecare familie de albine;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i) 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Apicultorul este obligat sã-şi adune roiul de albi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ne plecat din stupina staţionara/permanenta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proprie şi s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ã-l urmareasca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permanent dupã ce s-a aşe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zat pe terenuri proprietate straina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j) 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Apicultorul poate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sa recupereze roiul de albine gasit fara supraveghere şi sa-l adaposteascã în stupina staţionara/permanenta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proprie cu drept de proprietate în continuare;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k)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icultorul nu poate fi tras la raspundere pentru faptul ca albinele recolteaza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sucurile dulci d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in struguri sau alte fructe a caror coaja a fost sparta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de viespi sau alţi factori, în special fizici, întrucât aparatul bucal al albinelor este adaptat doar pentru supt şi lins, ele neputând sparge coaja fructelor.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PT"/>
        </w:rPr>
        <w:t>CAP.II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PT"/>
        </w:rPr>
        <w:t xml:space="preserve"> - Practicarea stupãritului pastoral/transhumanţa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 </w:t>
      </w:r>
    </w:p>
    <w:p w:rsidR="0005191E" w:rsidRPr="0005191E" w:rsidRDefault="004E7583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pt-PT"/>
        </w:rPr>
        <w:t>Art. 4</w:t>
      </w:r>
      <w:r w:rsidR="0005191E"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pt-PT"/>
        </w:rPr>
        <w:t>. Reguli pentru practicarea stupãritului pastoral/transhumanţa: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pt-P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1.        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Stupãritul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pastoral/transhumanţa se refera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la practicarea apiculturii prin transportarea şi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amplasarea stupinei temporare langa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sursele melifere pentru perioada de cules.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2.        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Apicultorul are obligaţia ca, în 48 de ore de la amplasarea stupinei tempo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rare,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se înr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egistreze la primaria pe raza 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reia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şi-a amplasat stupina temporara şi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precizeze, în scris,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locul exact unde este amplasata stupina, perioada utilizarii vetrei, numa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rul familiilor de albine amplasate şi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datale de contact unde poate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fie anunţat în cazul unor tratamente cu substanţe chimice pentru a preveni intoxicaţiile la albine .</w:t>
      </w:r>
    </w:p>
    <w:p w:rsid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3.        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Este interzisa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amplasarea stupinei temporare la mai puţin de 1500 m liniari de culturi melifere dirijate (facelia, rapiţã, alte culturi specifice)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daca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proprietarul/administratorul acestor culturi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este şi apicultor şi menţioneaza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acest lucru printr-un panou de afişare.</w:t>
      </w:r>
    </w:p>
    <w:p w:rsidR="004E7583" w:rsidRDefault="004E7583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</w:p>
    <w:p w:rsidR="004E7583" w:rsidRPr="0005191E" w:rsidRDefault="004E7583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4.        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Apicultorul este obligat sa deţina şi sa completeze carnetul de stupina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docum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ent elaborat de forma asociativa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 aproba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 de Autoritatea Naţionala Sanitara Veterinara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 pentru Siguranţa Alimentelor, conform legislaţiei în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vigoare, din care sã rezulte 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familiile de albine sunt supuse controalelor veterinare oficiale.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5.        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Numa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rul maxim de familii de albine la hectar care se poate repartiza pentru utilizarea optimã a întregului potenţial melifer este de: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5220"/>
      </w:tblGrid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6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– 40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/ha /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937AAB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salca</w:t>
            </w:r>
            <w:r w:rsidR="0005191E"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6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15 – 30 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/ha /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tei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5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zmeuri</w:t>
            </w:r>
            <w:r w:rsidR="00937A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3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pomi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fructiferi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2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floarea-soarelui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3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937AAB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rapiţa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r w:rsidR="0005191E"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tar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– 6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leguminoase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perene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3 - 4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plante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medicinale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</w:tr>
    </w:tbl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6.        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Pana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 data de </w:t>
      </w:r>
      <w:r w:rsidR="00B823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30 </w:t>
      </w:r>
      <w:proofErr w:type="spellStart"/>
      <w:r w:rsidR="00B823BF">
        <w:rPr>
          <w:rFonts w:ascii="Times New Roman" w:eastAsia="Times New Roman" w:hAnsi="Times New Roman" w:cs="Times New Roman"/>
          <w:color w:val="000000"/>
          <w:sz w:val="27"/>
          <w:szCs w:val="27"/>
        </w:rPr>
        <w:t>martie</w:t>
      </w:r>
      <w:proofErr w:type="spellEnd"/>
      <w:r w:rsidR="00B823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consiliile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locale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împreuna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formele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asociative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legal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constituite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conform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legislaţiei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vigoare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respectiv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asociaţiile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cresca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tori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albine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uniunile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apicole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cooper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ativele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grupurile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producatori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trebuie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sa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inven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tarieze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suprafeţele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melifere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sa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stabileasca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capacitatea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lor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nectarifera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precum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numa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rul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stupi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ce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poate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fi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deplasat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pastoral la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fiecare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masiv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melifer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7.        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epartizarea suprafeţelor de baza melifera se face de 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tre formele asociative legal constituite conf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orm legislaţiei în vigoare, pâna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la da</w:t>
      </w:r>
      <w:r w:rsidR="004E7583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ta de </w:t>
      </w:r>
      <w:r w:rsidR="00B823BF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30 aprilie </w:t>
      </w:r>
      <w:r w:rsidR="004E7583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8.        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Distanţa dintre stupinele temporare va fi de cel puţin 1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00 m la masivele melifere din 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duri şi de cel puţin 300 m la culturile agricole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9.        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Amplasarea stupinei temporare la resursele melifere se fa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ce în baza autorizaţiei de stuparit pastoral, emisa de consiliile locale împreuna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cu formele asociative legal constituite conform legislaţiei în vigoare.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10.      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Autorizaţia de stupa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rit pastoral se elib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ereaza pe perioada determinata, fara plata în perioada optima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culesului de nectar şi pentru polenizarea culturilor entomofile.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11.      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Este interzisa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amplasarea stupinei temporare fara autorizaţie de stupa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rit pastoral.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12.      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Se interzice amplasarea stupinei temporare în calea de zbor a albinelor altei stupine deja amplasate la sursele melifere.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13.      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Persoanele fizice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sau juridice care intenţioneaza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administreze substanţe chimice (pesticide, insecticide, erbicide etc) la tratarea culturilor agricole sau fondului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forestier etc. sunt obligate sa puna din timp la dispoziţia prima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rii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lor graficul tratamentelor şi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anunţe cu cel puţin 7 zile î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nainte de administrarea efectiva a tratamentului, indica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nd concret data şi ora înce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perii precum şi a sfarşitului tratarii, metoda trata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rii, denumirea preparatului şi concentraţia administrãrii, precum şi gradul de toxicitate.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14.      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Persoanele fizice sau juridice sunt obligate sã respecte înt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ocmai data şi ora începerii, sfa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rşitul tratãrii, condiţiile metodice şi caracteristicile toxice ale preparatului utilizat.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lastRenderedPageBreak/>
        <w:t>Consiliile locale sunt obligate sã afişeze imediat, în loc public, datele despre a</w:t>
      </w:r>
      <w:r w:rsidR="00B823BF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dministrarea tratamentelor şi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anunţe apicultorii înre</w:t>
      </w:r>
      <w:r w:rsidR="00B823BF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gistraţi de locul unde se aplica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stropiri.</w:t>
      </w:r>
    </w:p>
    <w:p w:rsidR="004E7583" w:rsidRPr="0005191E" w:rsidRDefault="004E7583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E75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it-IT"/>
        </w:rPr>
        <w:t xml:space="preserve">CAP. III – Contraventii, aplicarea sanctiunilor </w:t>
      </w:r>
    </w:p>
    <w:p w:rsidR="004E7583" w:rsidRPr="004E7583" w:rsidRDefault="004E7583" w:rsidP="0005191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583">
        <w:rPr>
          <w:rFonts w:ascii="Times New Roman" w:hAnsi="Times New Roman" w:cs="Times New Roman"/>
          <w:sz w:val="28"/>
          <w:szCs w:val="28"/>
        </w:rPr>
        <w:t xml:space="preserve"> </w:t>
      </w:r>
      <w:r w:rsidRPr="004E7583">
        <w:rPr>
          <w:rFonts w:ascii="Times New Roman" w:hAnsi="Times New Roman" w:cs="Times New Roman"/>
          <w:sz w:val="28"/>
          <w:szCs w:val="28"/>
          <w:u w:val="single"/>
        </w:rPr>
        <w:t>Art. 5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Cont</w:t>
      </w:r>
      <w:r w:rsidRPr="004E7583">
        <w:rPr>
          <w:rFonts w:ascii="Times New Roman" w:hAnsi="Times New Roman" w:cs="Times New Roman"/>
          <w:sz w:val="28"/>
          <w:szCs w:val="28"/>
          <w:u w:val="single"/>
        </w:rPr>
        <w:t>raventii</w:t>
      </w:r>
      <w:proofErr w:type="spellEnd"/>
      <w:r w:rsidRPr="004E75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5DD7" w:rsidRPr="00B823BF" w:rsidRDefault="004E7583" w:rsidP="00B823BF">
      <w:pPr>
        <w:pStyle w:val="ListParagraph"/>
        <w:numPr>
          <w:ilvl w:val="0"/>
          <w:numId w:val="1"/>
        </w:numPr>
        <w:spacing w:line="240" w:lineRule="auto"/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Consituie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contraventie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fapte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savarsite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conditii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incat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penale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infractiuni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sanctioneaza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E7583" w:rsidRPr="00B823BF" w:rsidRDefault="004E75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50 la 100 lei 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neanuntarii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apicultor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in maximum 24 de ore de la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vatra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 ,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administratorilor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silvice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caruia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deplaseaza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in pastoral </w:t>
      </w:r>
      <w:r w:rsidR="00C27F83" w:rsidRPr="00B823BF">
        <w:rPr>
          <w:rFonts w:ascii="Times New Roman" w:hAnsi="Times New Roman" w:cs="Times New Roman"/>
          <w:sz w:val="28"/>
          <w:szCs w:val="28"/>
        </w:rPr>
        <w:t>,</w:t>
      </w:r>
    </w:p>
    <w:p w:rsidR="00C27F83" w:rsidRPr="00B823BF" w:rsidRDefault="00C27F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100 la 150 lei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nerespectarii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amplasarea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familiilor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albine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la o distant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5 m.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ferate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C27F83" w:rsidRPr="00B823BF" w:rsidRDefault="00C27F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100 la 150 lei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nerespectarii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apicultor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distantelor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F83" w:rsidRPr="00B823BF" w:rsidRDefault="00C27F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100 la 150 lei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amplasarii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apicultor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directia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zbor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albinelor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aparinand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amplasarii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sursa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cules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>,</w:t>
      </w:r>
    </w:p>
    <w:p w:rsidR="00C27F83" w:rsidRPr="00B823BF" w:rsidRDefault="00C27F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500 la 1000 lei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detinatorilor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suprafate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efectueaza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tratamente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chimice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care le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nu au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anuntat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consiliile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locale 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inainte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tratamentului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produsului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folosit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F83" w:rsidRPr="00B823BF" w:rsidRDefault="00C27F83" w:rsidP="00B823BF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Constatarea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contraventiilor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sanctiunilor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 se face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imputernicita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B823BF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7F83" w:rsidRPr="00B823BF" w:rsidRDefault="00C27F83" w:rsidP="00B823BF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Contravenientul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achita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48 de ore de la data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incheierii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, de la data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comunicarii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- verbal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constatare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contraventiei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jumatate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minimul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amenzii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agentul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facand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mentiune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posibilitate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verbal.</w:t>
      </w:r>
    </w:p>
    <w:p w:rsidR="00184CCB" w:rsidRDefault="00184CCB" w:rsidP="00184CCB">
      <w:pPr>
        <w:tabs>
          <w:tab w:val="left" w:pos="952"/>
          <w:tab w:val="left" w:pos="6395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Presedinte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sedinta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Contrasemneaza</w:t>
      </w:r>
      <w:proofErr w:type="spellEnd"/>
      <w:r>
        <w:rPr>
          <w:sz w:val="32"/>
          <w:szCs w:val="32"/>
        </w:rPr>
        <w:t xml:space="preserve"> </w:t>
      </w:r>
    </w:p>
    <w:p w:rsidR="00184CCB" w:rsidRDefault="00184CCB" w:rsidP="00184CCB">
      <w:pPr>
        <w:tabs>
          <w:tab w:val="left" w:pos="745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proofErr w:type="gramStart"/>
      <w:r>
        <w:rPr>
          <w:sz w:val="32"/>
          <w:szCs w:val="32"/>
        </w:rPr>
        <w:t>consilier</w:t>
      </w:r>
      <w:proofErr w:type="spellEnd"/>
      <w:proofErr w:type="gramEnd"/>
      <w:r>
        <w:rPr>
          <w:sz w:val="32"/>
          <w:szCs w:val="32"/>
        </w:rPr>
        <w:t xml:space="preserve">                                                         </w:t>
      </w:r>
      <w:proofErr w:type="spellStart"/>
      <w:r>
        <w:rPr>
          <w:sz w:val="32"/>
          <w:szCs w:val="32"/>
        </w:rPr>
        <w:t>secretar</w:t>
      </w:r>
      <w:proofErr w:type="spellEnd"/>
    </w:p>
    <w:p w:rsidR="00C27F83" w:rsidRPr="00184CCB" w:rsidRDefault="00184CCB" w:rsidP="00184CCB">
      <w:pPr>
        <w:tabs>
          <w:tab w:val="left" w:pos="654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ab/>
        <w:t xml:space="preserve"> </w:t>
      </w:r>
      <w:r w:rsidR="003B0EAB">
        <w:rPr>
          <w:sz w:val="32"/>
          <w:szCs w:val="32"/>
        </w:rPr>
        <w:t xml:space="preserve">GURAU IONELA </w:t>
      </w:r>
      <w:r>
        <w:rPr>
          <w:sz w:val="32"/>
          <w:szCs w:val="32"/>
        </w:rPr>
        <w:t xml:space="preserve"> </w:t>
      </w:r>
    </w:p>
    <w:sectPr w:rsidR="00C27F83" w:rsidRPr="00184CCB" w:rsidSect="0005191E">
      <w:pgSz w:w="12240" w:h="15840"/>
      <w:pgMar w:top="144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FFE"/>
    <w:multiLevelType w:val="hybridMultilevel"/>
    <w:tmpl w:val="C39A653C"/>
    <w:lvl w:ilvl="0" w:tplc="73E8044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52817824"/>
    <w:multiLevelType w:val="hybridMultilevel"/>
    <w:tmpl w:val="7DF0CAD4"/>
    <w:lvl w:ilvl="0" w:tplc="B0AE8CF0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55D04475"/>
    <w:multiLevelType w:val="hybridMultilevel"/>
    <w:tmpl w:val="EEB437FA"/>
    <w:lvl w:ilvl="0" w:tplc="A99083CE">
      <w:start w:val="1"/>
      <w:numFmt w:val="lowerLetter"/>
      <w:lvlText w:val="%1)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5191E"/>
    <w:rsid w:val="0005191E"/>
    <w:rsid w:val="00184CCB"/>
    <w:rsid w:val="0037649A"/>
    <w:rsid w:val="003B0EAB"/>
    <w:rsid w:val="004E7583"/>
    <w:rsid w:val="00656AD4"/>
    <w:rsid w:val="0068182D"/>
    <w:rsid w:val="00937AAB"/>
    <w:rsid w:val="00B823BF"/>
    <w:rsid w:val="00C27F83"/>
    <w:rsid w:val="00C360D7"/>
    <w:rsid w:val="00C55E45"/>
    <w:rsid w:val="00FB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191E"/>
  </w:style>
  <w:style w:type="paragraph" w:styleId="ListParagraph">
    <w:name w:val="List Paragraph"/>
    <w:basedOn w:val="Normal"/>
    <w:uiPriority w:val="34"/>
    <w:qFormat/>
    <w:rsid w:val="004E7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nuti</dc:creator>
  <cp:lastModifiedBy>Ionela</cp:lastModifiedBy>
  <cp:revision>2</cp:revision>
  <dcterms:created xsi:type="dcterms:W3CDTF">2018-04-17T08:19:00Z</dcterms:created>
  <dcterms:modified xsi:type="dcterms:W3CDTF">2018-04-17T08:19:00Z</dcterms:modified>
</cp:coreProperties>
</file>