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B94E6" w14:textId="77777777" w:rsidR="00503BAC" w:rsidRDefault="00503BAC">
      <w:pPr>
        <w:pStyle w:val="BodyText"/>
        <w:jc w:val="left"/>
        <w:rPr>
          <w:rFonts w:ascii="Times New Roman"/>
          <w:sz w:val="20"/>
        </w:rPr>
      </w:pPr>
      <w:bookmarkStart w:id="0" w:name="_GoBack"/>
      <w:bookmarkEnd w:id="0"/>
    </w:p>
    <w:p w14:paraId="31EC2B0D" w14:textId="77777777" w:rsidR="00503BAC" w:rsidRDefault="00503BAC">
      <w:pPr>
        <w:pStyle w:val="BodyText"/>
        <w:jc w:val="left"/>
        <w:rPr>
          <w:rFonts w:ascii="Times New Roman"/>
          <w:sz w:val="19"/>
        </w:rPr>
      </w:pPr>
    </w:p>
    <w:p w14:paraId="4C3C4FFD" w14:textId="77777777" w:rsidR="00503BAC" w:rsidRDefault="002636AE">
      <w:pPr>
        <w:pStyle w:val="Title"/>
      </w:pPr>
      <w:r>
        <w:t>Comunicat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presă</w:t>
      </w:r>
    </w:p>
    <w:p w14:paraId="40D57494" w14:textId="77777777" w:rsidR="00503BAC" w:rsidRDefault="002636AE">
      <w:pPr>
        <w:pStyle w:val="BodyText"/>
        <w:spacing w:before="185"/>
        <w:ind w:left="1590" w:right="1590"/>
        <w:jc w:val="center"/>
      </w:pPr>
      <w:r>
        <w:rPr>
          <w:color w:val="0102B1"/>
        </w:rPr>
        <w:t>„PNRR:</w:t>
      </w:r>
      <w:r>
        <w:rPr>
          <w:color w:val="0102B1"/>
          <w:spacing w:val="-3"/>
        </w:rPr>
        <w:t xml:space="preserve"> </w:t>
      </w:r>
      <w:r>
        <w:rPr>
          <w:color w:val="0102B1"/>
        </w:rPr>
        <w:t>Fonduri</w:t>
      </w:r>
      <w:r>
        <w:rPr>
          <w:color w:val="0102B1"/>
          <w:spacing w:val="-3"/>
        </w:rPr>
        <w:t xml:space="preserve"> </w:t>
      </w:r>
      <w:r>
        <w:rPr>
          <w:color w:val="0102B1"/>
        </w:rPr>
        <w:t>pentru</w:t>
      </w:r>
      <w:r>
        <w:rPr>
          <w:color w:val="0102B1"/>
          <w:spacing w:val="-4"/>
        </w:rPr>
        <w:t xml:space="preserve"> </w:t>
      </w:r>
      <w:r>
        <w:rPr>
          <w:color w:val="0102B1"/>
        </w:rPr>
        <w:t>România</w:t>
      </w:r>
      <w:r>
        <w:rPr>
          <w:color w:val="0102B1"/>
          <w:spacing w:val="-3"/>
        </w:rPr>
        <w:t xml:space="preserve"> </w:t>
      </w:r>
      <w:r>
        <w:rPr>
          <w:color w:val="0102B1"/>
        </w:rPr>
        <w:t>modernă</w:t>
      </w:r>
      <w:r>
        <w:rPr>
          <w:color w:val="0102B1"/>
          <w:spacing w:val="-2"/>
        </w:rPr>
        <w:t xml:space="preserve"> </w:t>
      </w:r>
      <w:r>
        <w:rPr>
          <w:color w:val="0102B1"/>
        </w:rPr>
        <w:t>și</w:t>
      </w:r>
      <w:r>
        <w:rPr>
          <w:color w:val="0102B1"/>
          <w:spacing w:val="-2"/>
        </w:rPr>
        <w:t xml:space="preserve"> </w:t>
      </w:r>
      <w:r>
        <w:rPr>
          <w:color w:val="0102B1"/>
        </w:rPr>
        <w:t>reformată!”</w:t>
      </w:r>
    </w:p>
    <w:p w14:paraId="57E6192C" w14:textId="77777777" w:rsidR="00503BAC" w:rsidRDefault="00503BAC">
      <w:pPr>
        <w:pStyle w:val="BodyText"/>
        <w:jc w:val="left"/>
        <w:rPr>
          <w:sz w:val="28"/>
        </w:rPr>
      </w:pPr>
    </w:p>
    <w:p w14:paraId="31608ACC" w14:textId="77777777" w:rsidR="00503BAC" w:rsidRDefault="00503BAC">
      <w:pPr>
        <w:pStyle w:val="BodyText"/>
        <w:jc w:val="left"/>
        <w:rPr>
          <w:sz w:val="28"/>
        </w:rPr>
      </w:pPr>
    </w:p>
    <w:p w14:paraId="5FB97778" w14:textId="77777777" w:rsidR="00503BAC" w:rsidRDefault="00503BAC">
      <w:pPr>
        <w:pStyle w:val="BodyText"/>
        <w:spacing w:before="9"/>
        <w:jc w:val="left"/>
        <w:rPr>
          <w:sz w:val="37"/>
        </w:rPr>
      </w:pPr>
    </w:p>
    <w:p w14:paraId="69291BBF" w14:textId="22F2BFFA" w:rsidR="00503BAC" w:rsidRPr="00267EC8" w:rsidRDefault="000725BC" w:rsidP="00267EC8">
      <w:pPr>
        <w:spacing w:line="256" w:lineRule="auto"/>
        <w:ind w:left="119" w:right="114"/>
        <w:jc w:val="both"/>
        <w:rPr>
          <w:sz w:val="24"/>
        </w:rPr>
      </w:pPr>
      <w:r>
        <w:rPr>
          <w:b/>
          <w:sz w:val="24"/>
        </w:rPr>
        <w:t>UAT COMUNA CRICIOVA</w:t>
      </w:r>
      <w:r w:rsidR="002636AE">
        <w:rPr>
          <w:b/>
          <w:sz w:val="24"/>
        </w:rPr>
        <w:t xml:space="preserve"> </w:t>
      </w:r>
      <w:r w:rsidR="002636AE">
        <w:rPr>
          <w:sz w:val="24"/>
        </w:rPr>
        <w:t>a semnat contractul de finanțare pentru</w:t>
      </w:r>
      <w:r w:rsidR="002636AE">
        <w:rPr>
          <w:spacing w:val="1"/>
          <w:sz w:val="24"/>
        </w:rPr>
        <w:t xml:space="preserve"> </w:t>
      </w:r>
      <w:r w:rsidR="002636AE">
        <w:rPr>
          <w:sz w:val="24"/>
        </w:rPr>
        <w:t>implementarea</w:t>
      </w:r>
      <w:r w:rsidR="002636AE">
        <w:rPr>
          <w:spacing w:val="1"/>
          <w:sz w:val="24"/>
        </w:rPr>
        <w:t xml:space="preserve"> </w:t>
      </w:r>
      <w:r w:rsidR="002636AE">
        <w:rPr>
          <w:sz w:val="24"/>
        </w:rPr>
        <w:t>proiectului</w:t>
      </w:r>
      <w:r w:rsidR="002636AE">
        <w:rPr>
          <w:spacing w:val="1"/>
          <w:sz w:val="24"/>
        </w:rPr>
        <w:t xml:space="preserve"> </w:t>
      </w:r>
      <w:r w:rsidR="002636AE">
        <w:rPr>
          <w:sz w:val="24"/>
        </w:rPr>
        <w:t>„</w:t>
      </w:r>
      <w:r w:rsidR="00267EC8">
        <w:rPr>
          <w:b/>
          <w:i/>
          <w:sz w:val="24"/>
        </w:rPr>
        <w:t>Reabilitare clădire publică – Școala Jdioara în Comuna Criciova, județul Timiș</w:t>
      </w:r>
      <w:r w:rsidR="002636AE">
        <w:rPr>
          <w:i/>
          <w:sz w:val="24"/>
        </w:rPr>
        <w:t>”</w:t>
      </w:r>
      <w:r w:rsidR="002636AE">
        <w:rPr>
          <w:i/>
          <w:spacing w:val="-12"/>
          <w:sz w:val="24"/>
        </w:rPr>
        <w:t xml:space="preserve"> </w:t>
      </w:r>
      <w:r w:rsidR="002636AE">
        <w:rPr>
          <w:i/>
          <w:sz w:val="24"/>
        </w:rPr>
        <w:t>(</w:t>
      </w:r>
      <w:r>
        <w:rPr>
          <w:i/>
          <w:sz w:val="24"/>
        </w:rPr>
        <w:t>nr. proiect C10-I</w:t>
      </w:r>
      <w:r w:rsidR="00267EC8">
        <w:rPr>
          <w:i/>
          <w:sz w:val="24"/>
        </w:rPr>
        <w:t>3</w:t>
      </w:r>
      <w:r>
        <w:rPr>
          <w:i/>
          <w:sz w:val="24"/>
        </w:rPr>
        <w:t>-</w:t>
      </w:r>
      <w:r w:rsidR="00267EC8">
        <w:rPr>
          <w:i/>
          <w:sz w:val="24"/>
        </w:rPr>
        <w:t>558</w:t>
      </w:r>
      <w:r w:rsidR="002636AE">
        <w:rPr>
          <w:i/>
          <w:sz w:val="24"/>
        </w:rPr>
        <w:t xml:space="preserve">), </w:t>
      </w:r>
      <w:r w:rsidR="002636AE">
        <w:rPr>
          <w:sz w:val="24"/>
        </w:rPr>
        <w:t>depus în cadrul</w:t>
      </w:r>
      <w:r w:rsidR="002636AE">
        <w:rPr>
          <w:spacing w:val="72"/>
          <w:sz w:val="24"/>
        </w:rPr>
        <w:t xml:space="preserve"> </w:t>
      </w:r>
      <w:r w:rsidR="002636AE">
        <w:rPr>
          <w:sz w:val="24"/>
        </w:rPr>
        <w:t>PNRR/2022/C1</w:t>
      </w:r>
      <w:r>
        <w:rPr>
          <w:sz w:val="24"/>
        </w:rPr>
        <w:t>0/I</w:t>
      </w:r>
      <w:r w:rsidR="00267EC8">
        <w:rPr>
          <w:sz w:val="24"/>
        </w:rPr>
        <w:t>3</w:t>
      </w:r>
      <w:r>
        <w:rPr>
          <w:sz w:val="24"/>
        </w:rPr>
        <w:t>, Runda 1</w:t>
      </w:r>
      <w:r>
        <w:rPr>
          <w:spacing w:val="72"/>
          <w:sz w:val="24"/>
        </w:rPr>
        <w:t xml:space="preserve">, </w:t>
      </w:r>
      <w:r w:rsidR="00267EC8" w:rsidRPr="00267EC8">
        <w:rPr>
          <w:sz w:val="24"/>
        </w:rPr>
        <w:t>Reabilitarea moderată a clădirilor publice pentru a îmbunătăți serviciile publice prestate</w:t>
      </w:r>
      <w:r w:rsidR="00267EC8">
        <w:rPr>
          <w:sz w:val="24"/>
        </w:rPr>
        <w:t xml:space="preserve"> </w:t>
      </w:r>
      <w:r w:rsidR="00267EC8" w:rsidRPr="00267EC8">
        <w:rPr>
          <w:sz w:val="24"/>
        </w:rPr>
        <w:t>la nivelul unităților administrativ-teritoriale - 026bis - Renovarea eficienței energetice sau</w:t>
      </w:r>
      <w:r w:rsidR="00267EC8">
        <w:rPr>
          <w:sz w:val="24"/>
        </w:rPr>
        <w:t xml:space="preserve"> </w:t>
      </w:r>
      <w:r w:rsidR="00267EC8" w:rsidRPr="00267EC8">
        <w:rPr>
          <w:sz w:val="24"/>
        </w:rPr>
        <w:t>măsuri de eficiență energetică privind infrastructura publică, proiectele demonstrative</w:t>
      </w:r>
      <w:r w:rsidR="00267EC8">
        <w:rPr>
          <w:sz w:val="24"/>
        </w:rPr>
        <w:t xml:space="preserve"> </w:t>
      </w:r>
      <w:r w:rsidR="00267EC8" w:rsidRPr="00267EC8">
        <w:rPr>
          <w:sz w:val="24"/>
        </w:rPr>
        <w:t xml:space="preserve">și măsurile de sprijin conforme cu criteriile de eficiență energetică (100% Climate </w:t>
      </w:r>
      <w:proofErr w:type="spellStart"/>
      <w:r w:rsidR="00267EC8" w:rsidRPr="00267EC8">
        <w:rPr>
          <w:sz w:val="24"/>
        </w:rPr>
        <w:t>Tag</w:t>
      </w:r>
      <w:proofErr w:type="spellEnd"/>
      <w:r w:rsidR="00267EC8" w:rsidRPr="00267EC8">
        <w:rPr>
          <w:sz w:val="24"/>
        </w:rPr>
        <w:t xml:space="preserve"> și</w:t>
      </w:r>
      <w:r w:rsidR="00267EC8">
        <w:rPr>
          <w:sz w:val="24"/>
        </w:rPr>
        <w:t xml:space="preserve"> </w:t>
      </w:r>
      <w:r w:rsidR="00267EC8" w:rsidRPr="00267EC8">
        <w:rPr>
          <w:sz w:val="24"/>
        </w:rPr>
        <w:t xml:space="preserve">40% </w:t>
      </w:r>
      <w:proofErr w:type="spellStart"/>
      <w:r w:rsidR="00267EC8" w:rsidRPr="00267EC8">
        <w:rPr>
          <w:sz w:val="24"/>
        </w:rPr>
        <w:t>Environmental</w:t>
      </w:r>
      <w:proofErr w:type="spellEnd"/>
      <w:r w:rsidR="00267EC8" w:rsidRPr="00267EC8">
        <w:rPr>
          <w:sz w:val="24"/>
        </w:rPr>
        <w:t xml:space="preserve"> </w:t>
      </w:r>
      <w:proofErr w:type="spellStart"/>
      <w:r w:rsidR="00267EC8" w:rsidRPr="00267EC8">
        <w:rPr>
          <w:sz w:val="24"/>
        </w:rPr>
        <w:t>Tag</w:t>
      </w:r>
      <w:proofErr w:type="spellEnd"/>
      <w:r w:rsidR="00267EC8" w:rsidRPr="00267EC8">
        <w:rPr>
          <w:sz w:val="24"/>
        </w:rPr>
        <w:t>)</w:t>
      </w:r>
      <w:r w:rsidR="00267EC8">
        <w:rPr>
          <w:sz w:val="24"/>
        </w:rPr>
        <w:t xml:space="preserve">. </w:t>
      </w:r>
      <w:r>
        <w:rPr>
          <w:sz w:val="24"/>
        </w:rPr>
        <w:t xml:space="preserve">Investiția finanțează </w:t>
      </w:r>
      <w:r w:rsidR="00267EC8">
        <w:rPr>
          <w:sz w:val="24"/>
        </w:rPr>
        <w:t xml:space="preserve">renovarea energetică moderată a clădirilor publice, contribuind astfel la îmbunătățirea furnizării de servicii publice la nivel local. </w:t>
      </w:r>
    </w:p>
    <w:p w14:paraId="75035A00" w14:textId="77777777" w:rsidR="00267EC8" w:rsidRDefault="002636AE" w:rsidP="000725BC">
      <w:pPr>
        <w:spacing w:before="151" w:line="256" w:lineRule="auto"/>
        <w:ind w:left="120" w:right="115"/>
        <w:jc w:val="both"/>
        <w:rPr>
          <w:sz w:val="24"/>
        </w:rPr>
      </w:pPr>
      <w:r>
        <w:rPr>
          <w:sz w:val="24"/>
        </w:rPr>
        <w:t xml:space="preserve">Proiectul este finanțat prin </w:t>
      </w:r>
      <w:r>
        <w:rPr>
          <w:b/>
          <w:i/>
          <w:sz w:val="24"/>
        </w:rPr>
        <w:t>Planul Național de Redresare și Reziliență (PNRR),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Componenta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C</w:t>
      </w:r>
      <w:r w:rsidR="000725BC">
        <w:rPr>
          <w:b/>
          <w:i/>
          <w:sz w:val="24"/>
        </w:rPr>
        <w:t>10</w:t>
      </w:r>
      <w:r>
        <w:rPr>
          <w:b/>
          <w:i/>
          <w:sz w:val="24"/>
        </w:rPr>
        <w:t>:</w:t>
      </w:r>
      <w:r>
        <w:rPr>
          <w:b/>
          <w:i/>
          <w:spacing w:val="-6"/>
          <w:sz w:val="24"/>
        </w:rPr>
        <w:t xml:space="preserve"> </w:t>
      </w:r>
      <w:r w:rsidR="000725BC">
        <w:rPr>
          <w:b/>
          <w:i/>
          <w:sz w:val="24"/>
        </w:rPr>
        <w:t>Fondul Local</w:t>
      </w:r>
      <w:r>
        <w:rPr>
          <w:b/>
          <w:i/>
          <w:spacing w:val="-8"/>
          <w:sz w:val="24"/>
        </w:rPr>
        <w:t xml:space="preserve"> </w:t>
      </w:r>
      <w:r>
        <w:rPr>
          <w:sz w:val="24"/>
        </w:rPr>
        <w:t>în</w:t>
      </w:r>
      <w:r>
        <w:rPr>
          <w:spacing w:val="-8"/>
          <w:sz w:val="24"/>
        </w:rPr>
        <w:t xml:space="preserve"> </w:t>
      </w:r>
      <w:r>
        <w:rPr>
          <w:sz w:val="24"/>
        </w:rPr>
        <w:t>cadrul</w:t>
      </w:r>
      <w:r>
        <w:rPr>
          <w:spacing w:val="-5"/>
          <w:sz w:val="24"/>
        </w:rPr>
        <w:t xml:space="preserve"> </w:t>
      </w:r>
      <w:r>
        <w:rPr>
          <w:b/>
          <w:i/>
          <w:sz w:val="24"/>
        </w:rPr>
        <w:t>Investiției</w:t>
      </w:r>
      <w:r>
        <w:rPr>
          <w:b/>
          <w:i/>
          <w:spacing w:val="-9"/>
          <w:sz w:val="24"/>
        </w:rPr>
        <w:t xml:space="preserve"> </w:t>
      </w:r>
      <w:r w:rsidR="000725BC">
        <w:rPr>
          <w:b/>
          <w:i/>
          <w:sz w:val="24"/>
        </w:rPr>
        <w:t>I</w:t>
      </w:r>
      <w:r w:rsidR="00267EC8">
        <w:rPr>
          <w:b/>
          <w:i/>
          <w:sz w:val="24"/>
        </w:rPr>
        <w:t>3</w:t>
      </w:r>
      <w:r>
        <w:rPr>
          <w:b/>
          <w:i/>
          <w:sz w:val="24"/>
        </w:rPr>
        <w:t>:</w:t>
      </w:r>
      <w:r>
        <w:rPr>
          <w:b/>
          <w:i/>
          <w:spacing w:val="-8"/>
          <w:sz w:val="24"/>
        </w:rPr>
        <w:t xml:space="preserve"> </w:t>
      </w:r>
      <w:r w:rsidR="00267EC8" w:rsidRPr="00267EC8">
        <w:rPr>
          <w:b/>
          <w:bCs/>
          <w:sz w:val="24"/>
        </w:rPr>
        <w:t xml:space="preserve">Reabilitarea moderată a clădirilor publice pentru a îmbunătăți serviciile publice prestate la nivelul unităților administrativ-teritoriale - 026bis - Renovarea eficienței energetice sau măsuri de eficiență energetică privind infrastructura publică, proiectele demonstrative și măsurile de sprijin conforme cu criteriile de eficiență energetică (100% Climate </w:t>
      </w:r>
      <w:proofErr w:type="spellStart"/>
      <w:r w:rsidR="00267EC8" w:rsidRPr="00267EC8">
        <w:rPr>
          <w:b/>
          <w:bCs/>
          <w:sz w:val="24"/>
        </w:rPr>
        <w:t>Tag</w:t>
      </w:r>
      <w:proofErr w:type="spellEnd"/>
      <w:r w:rsidR="00267EC8" w:rsidRPr="00267EC8">
        <w:rPr>
          <w:b/>
          <w:bCs/>
          <w:sz w:val="24"/>
        </w:rPr>
        <w:t xml:space="preserve"> și 40% </w:t>
      </w:r>
      <w:proofErr w:type="spellStart"/>
      <w:r w:rsidR="00267EC8" w:rsidRPr="00267EC8">
        <w:rPr>
          <w:b/>
          <w:bCs/>
          <w:sz w:val="24"/>
        </w:rPr>
        <w:t>Environmental</w:t>
      </w:r>
      <w:proofErr w:type="spellEnd"/>
      <w:r w:rsidR="00267EC8" w:rsidRPr="00267EC8">
        <w:rPr>
          <w:b/>
          <w:bCs/>
          <w:sz w:val="24"/>
        </w:rPr>
        <w:t xml:space="preserve"> </w:t>
      </w:r>
      <w:proofErr w:type="spellStart"/>
      <w:r w:rsidR="00267EC8" w:rsidRPr="00267EC8">
        <w:rPr>
          <w:b/>
          <w:bCs/>
          <w:sz w:val="24"/>
        </w:rPr>
        <w:t>Tag</w:t>
      </w:r>
      <w:proofErr w:type="spellEnd"/>
      <w:r w:rsidR="00267EC8" w:rsidRPr="00267EC8">
        <w:rPr>
          <w:b/>
          <w:bCs/>
          <w:sz w:val="24"/>
        </w:rPr>
        <w:t xml:space="preserve">). </w:t>
      </w:r>
    </w:p>
    <w:p w14:paraId="2A519463" w14:textId="4CE7BF9D" w:rsidR="00503BAC" w:rsidRPr="002636AE" w:rsidRDefault="002636AE" w:rsidP="000725BC">
      <w:pPr>
        <w:spacing w:before="151" w:line="256" w:lineRule="auto"/>
        <w:ind w:left="120" w:right="115"/>
        <w:jc w:val="both"/>
        <w:rPr>
          <w:sz w:val="24"/>
          <w:szCs w:val="24"/>
        </w:rPr>
      </w:pPr>
      <w:r w:rsidRPr="002636AE">
        <w:rPr>
          <w:spacing w:val="-1"/>
          <w:sz w:val="24"/>
          <w:szCs w:val="24"/>
        </w:rPr>
        <w:t>Valoare</w:t>
      </w:r>
      <w:r w:rsidR="000B01EC">
        <w:rPr>
          <w:spacing w:val="-1"/>
          <w:sz w:val="24"/>
          <w:szCs w:val="24"/>
        </w:rPr>
        <w:t>a</w:t>
      </w:r>
      <w:r w:rsidRPr="002636AE">
        <w:rPr>
          <w:spacing w:val="-16"/>
          <w:sz w:val="24"/>
          <w:szCs w:val="24"/>
        </w:rPr>
        <w:t xml:space="preserve"> </w:t>
      </w:r>
      <w:r w:rsidRPr="002636AE">
        <w:rPr>
          <w:spacing w:val="-1"/>
          <w:sz w:val="24"/>
          <w:szCs w:val="24"/>
        </w:rPr>
        <w:t>totală</w:t>
      </w:r>
      <w:r w:rsidRPr="002636AE">
        <w:rPr>
          <w:spacing w:val="-19"/>
          <w:sz w:val="24"/>
          <w:szCs w:val="24"/>
        </w:rPr>
        <w:t xml:space="preserve"> </w:t>
      </w:r>
      <w:r w:rsidRPr="002636AE">
        <w:rPr>
          <w:spacing w:val="-1"/>
          <w:sz w:val="24"/>
          <w:szCs w:val="24"/>
        </w:rPr>
        <w:t>a</w:t>
      </w:r>
      <w:r w:rsidRPr="002636AE">
        <w:rPr>
          <w:spacing w:val="-19"/>
          <w:sz w:val="24"/>
          <w:szCs w:val="24"/>
        </w:rPr>
        <w:t xml:space="preserve"> </w:t>
      </w:r>
      <w:r w:rsidRPr="002636AE">
        <w:rPr>
          <w:spacing w:val="-1"/>
          <w:sz w:val="24"/>
          <w:szCs w:val="24"/>
        </w:rPr>
        <w:t>contractului</w:t>
      </w:r>
      <w:r w:rsidRPr="002636AE">
        <w:rPr>
          <w:spacing w:val="-16"/>
          <w:sz w:val="24"/>
          <w:szCs w:val="24"/>
        </w:rPr>
        <w:t xml:space="preserve"> </w:t>
      </w:r>
      <w:r w:rsidRPr="002636AE">
        <w:rPr>
          <w:spacing w:val="-1"/>
          <w:sz w:val="24"/>
          <w:szCs w:val="24"/>
        </w:rPr>
        <w:t>de</w:t>
      </w:r>
      <w:r w:rsidRPr="002636AE">
        <w:rPr>
          <w:spacing w:val="-17"/>
          <w:sz w:val="24"/>
          <w:szCs w:val="24"/>
        </w:rPr>
        <w:t xml:space="preserve"> </w:t>
      </w:r>
      <w:r w:rsidRPr="002636AE">
        <w:rPr>
          <w:spacing w:val="-1"/>
          <w:sz w:val="24"/>
          <w:szCs w:val="24"/>
        </w:rPr>
        <w:t>finanțare</w:t>
      </w:r>
      <w:r w:rsidRPr="002636AE">
        <w:rPr>
          <w:spacing w:val="37"/>
          <w:sz w:val="24"/>
          <w:szCs w:val="24"/>
        </w:rPr>
        <w:t xml:space="preserve"> </w:t>
      </w:r>
      <w:r w:rsidRPr="002636AE">
        <w:rPr>
          <w:sz w:val="24"/>
          <w:szCs w:val="24"/>
        </w:rPr>
        <w:t>este</w:t>
      </w:r>
      <w:r w:rsidRPr="002636AE">
        <w:rPr>
          <w:spacing w:val="-17"/>
          <w:sz w:val="24"/>
          <w:szCs w:val="24"/>
        </w:rPr>
        <w:t xml:space="preserve"> </w:t>
      </w:r>
      <w:r w:rsidRPr="002636AE">
        <w:rPr>
          <w:sz w:val="24"/>
          <w:szCs w:val="24"/>
        </w:rPr>
        <w:t>de</w:t>
      </w:r>
      <w:r w:rsidRPr="002636AE">
        <w:rPr>
          <w:spacing w:val="-19"/>
          <w:sz w:val="24"/>
          <w:szCs w:val="24"/>
        </w:rPr>
        <w:t xml:space="preserve"> </w:t>
      </w:r>
      <w:r w:rsidR="00267EC8">
        <w:rPr>
          <w:sz w:val="24"/>
          <w:szCs w:val="24"/>
        </w:rPr>
        <w:t>630205,04</w:t>
      </w:r>
      <w:r w:rsidRPr="002636AE">
        <w:rPr>
          <w:spacing w:val="-19"/>
          <w:sz w:val="24"/>
          <w:szCs w:val="24"/>
        </w:rPr>
        <w:t xml:space="preserve"> </w:t>
      </w:r>
      <w:r w:rsidRPr="002636AE">
        <w:rPr>
          <w:sz w:val="24"/>
          <w:szCs w:val="24"/>
        </w:rPr>
        <w:t>RON,</w:t>
      </w:r>
      <w:r w:rsidRPr="002636AE">
        <w:rPr>
          <w:spacing w:val="-17"/>
          <w:sz w:val="24"/>
          <w:szCs w:val="24"/>
        </w:rPr>
        <w:t xml:space="preserve"> </w:t>
      </w:r>
      <w:r w:rsidRPr="002636AE">
        <w:rPr>
          <w:sz w:val="24"/>
          <w:szCs w:val="24"/>
        </w:rPr>
        <w:t>din</w:t>
      </w:r>
      <w:r w:rsidRPr="002636AE">
        <w:rPr>
          <w:spacing w:val="-19"/>
          <w:sz w:val="24"/>
          <w:szCs w:val="24"/>
        </w:rPr>
        <w:t xml:space="preserve"> </w:t>
      </w:r>
      <w:r w:rsidRPr="002636AE">
        <w:rPr>
          <w:sz w:val="24"/>
          <w:szCs w:val="24"/>
        </w:rPr>
        <w:t>care</w:t>
      </w:r>
      <w:r w:rsidRPr="002636AE">
        <w:rPr>
          <w:spacing w:val="-16"/>
          <w:sz w:val="24"/>
          <w:szCs w:val="24"/>
        </w:rPr>
        <w:t xml:space="preserve"> </w:t>
      </w:r>
      <w:r w:rsidRPr="002636AE">
        <w:rPr>
          <w:sz w:val="24"/>
          <w:szCs w:val="24"/>
        </w:rPr>
        <w:t>valoarea</w:t>
      </w:r>
      <w:r w:rsidR="000725BC" w:rsidRPr="002636AE">
        <w:rPr>
          <w:sz w:val="24"/>
          <w:szCs w:val="24"/>
        </w:rPr>
        <w:t xml:space="preserve"> </w:t>
      </w:r>
      <w:r w:rsidRPr="002636AE">
        <w:rPr>
          <w:sz w:val="24"/>
          <w:szCs w:val="24"/>
        </w:rPr>
        <w:t>nerambursabilă</w:t>
      </w:r>
      <w:r w:rsidRPr="002636AE">
        <w:rPr>
          <w:spacing w:val="-4"/>
          <w:sz w:val="24"/>
          <w:szCs w:val="24"/>
        </w:rPr>
        <w:t xml:space="preserve"> </w:t>
      </w:r>
      <w:r w:rsidRPr="002636AE">
        <w:rPr>
          <w:sz w:val="24"/>
          <w:szCs w:val="24"/>
        </w:rPr>
        <w:t>finanțată</w:t>
      </w:r>
      <w:r w:rsidRPr="002636AE">
        <w:rPr>
          <w:spacing w:val="-3"/>
          <w:sz w:val="24"/>
          <w:szCs w:val="24"/>
        </w:rPr>
        <w:t xml:space="preserve"> </w:t>
      </w:r>
      <w:r w:rsidRPr="002636AE">
        <w:rPr>
          <w:sz w:val="24"/>
          <w:szCs w:val="24"/>
        </w:rPr>
        <w:t>din</w:t>
      </w:r>
      <w:r w:rsidRPr="002636AE">
        <w:rPr>
          <w:spacing w:val="-3"/>
          <w:sz w:val="24"/>
          <w:szCs w:val="24"/>
        </w:rPr>
        <w:t xml:space="preserve"> </w:t>
      </w:r>
      <w:r w:rsidRPr="002636AE">
        <w:rPr>
          <w:sz w:val="24"/>
          <w:szCs w:val="24"/>
        </w:rPr>
        <w:t>PNRR</w:t>
      </w:r>
      <w:r w:rsidRPr="002636AE">
        <w:rPr>
          <w:spacing w:val="-4"/>
          <w:sz w:val="24"/>
          <w:szCs w:val="24"/>
        </w:rPr>
        <w:t xml:space="preserve"> </w:t>
      </w:r>
      <w:r w:rsidRPr="002636AE">
        <w:rPr>
          <w:sz w:val="24"/>
          <w:szCs w:val="24"/>
        </w:rPr>
        <w:t>este</w:t>
      </w:r>
      <w:r w:rsidRPr="002636AE">
        <w:rPr>
          <w:spacing w:val="-3"/>
          <w:sz w:val="24"/>
          <w:szCs w:val="24"/>
        </w:rPr>
        <w:t xml:space="preserve"> </w:t>
      </w:r>
      <w:r w:rsidRPr="002636AE">
        <w:rPr>
          <w:sz w:val="24"/>
          <w:szCs w:val="24"/>
        </w:rPr>
        <w:t>de</w:t>
      </w:r>
      <w:r w:rsidRPr="002636AE">
        <w:rPr>
          <w:spacing w:val="-3"/>
          <w:sz w:val="24"/>
          <w:szCs w:val="24"/>
        </w:rPr>
        <w:t xml:space="preserve"> </w:t>
      </w:r>
      <w:r w:rsidR="00267EC8">
        <w:rPr>
          <w:sz w:val="24"/>
          <w:szCs w:val="24"/>
        </w:rPr>
        <w:t>630205,04</w:t>
      </w:r>
      <w:r w:rsidR="00267EC8" w:rsidRPr="002636AE">
        <w:rPr>
          <w:spacing w:val="-19"/>
          <w:sz w:val="24"/>
          <w:szCs w:val="24"/>
        </w:rPr>
        <w:t xml:space="preserve"> </w:t>
      </w:r>
      <w:r w:rsidRPr="002636AE">
        <w:rPr>
          <w:sz w:val="24"/>
          <w:szCs w:val="24"/>
        </w:rPr>
        <w:t>RON.</w:t>
      </w:r>
    </w:p>
    <w:p w14:paraId="27462F48" w14:textId="6A9D8BE4" w:rsidR="002636AE" w:rsidRDefault="002636AE" w:rsidP="002636AE">
      <w:pPr>
        <w:pStyle w:val="BodyText"/>
        <w:spacing w:before="177" w:line="256" w:lineRule="auto"/>
        <w:ind w:left="120" w:right="115"/>
      </w:pPr>
      <w:r>
        <w:t xml:space="preserve">Obiectivele și activitățile proiectului sunt corelate cu direcțiile și măsurile </w:t>
      </w:r>
      <w:r w:rsidR="000725BC">
        <w:t xml:space="preserve">pentru </w:t>
      </w:r>
      <w:r w:rsidR="00267EC8">
        <w:t xml:space="preserve">reabilitarea Școlii Jdioara din comuna Criciova, județul Timiș. </w:t>
      </w:r>
      <w:r>
        <w:t>Astfel,</w:t>
      </w:r>
      <w:r>
        <w:rPr>
          <w:spacing w:val="-3"/>
        </w:rPr>
        <w:t xml:space="preserve"> </w:t>
      </w:r>
      <w:r>
        <w:t>implementarea</w:t>
      </w:r>
      <w:r>
        <w:rPr>
          <w:spacing w:val="-2"/>
        </w:rPr>
        <w:t xml:space="preserve"> </w:t>
      </w:r>
      <w:r>
        <w:t xml:space="preserve">proiectului urmărește </w:t>
      </w:r>
      <w:r w:rsidR="00267EC8">
        <w:t xml:space="preserve">reabilitarea </w:t>
      </w:r>
      <w:r w:rsidR="00F26BE1">
        <w:t>în suprafață de 326mp a Școlii Jdioara din comuna Criciova</w:t>
      </w:r>
      <w:r>
        <w:t>.</w:t>
      </w:r>
    </w:p>
    <w:p w14:paraId="4141030A" w14:textId="475B7D7B" w:rsidR="00503BAC" w:rsidRDefault="002636AE">
      <w:pPr>
        <w:pStyle w:val="BodyText"/>
        <w:spacing w:before="157"/>
        <w:ind w:left="120"/>
      </w:pPr>
      <w:r>
        <w:t>Durata</w:t>
      </w:r>
      <w:r>
        <w:rPr>
          <w:spacing w:val="6"/>
        </w:rPr>
        <w:t xml:space="preserve"> </w:t>
      </w:r>
      <w:r>
        <w:t>proiectului</w:t>
      </w:r>
      <w:r>
        <w:rPr>
          <w:spacing w:val="77"/>
        </w:rPr>
        <w:t xml:space="preserve"> </w:t>
      </w:r>
      <w:r>
        <w:t>este</w:t>
      </w:r>
      <w:r>
        <w:rPr>
          <w:spacing w:val="78"/>
        </w:rPr>
        <w:t xml:space="preserve"> </w:t>
      </w:r>
      <w:r>
        <w:t>de</w:t>
      </w:r>
      <w:r>
        <w:rPr>
          <w:spacing w:val="78"/>
        </w:rPr>
        <w:t xml:space="preserve"> </w:t>
      </w:r>
      <w:r w:rsidR="00F26BE1">
        <w:t>36</w:t>
      </w:r>
      <w:r>
        <w:rPr>
          <w:spacing w:val="75"/>
        </w:rPr>
        <w:t xml:space="preserve"> </w:t>
      </w:r>
      <w:r>
        <w:t>de</w:t>
      </w:r>
      <w:r>
        <w:rPr>
          <w:spacing w:val="78"/>
        </w:rPr>
        <w:t xml:space="preserve"> </w:t>
      </w:r>
      <w:r>
        <w:t>luni,</w:t>
      </w:r>
      <w:r>
        <w:rPr>
          <w:spacing w:val="78"/>
        </w:rPr>
        <w:t xml:space="preserve"> </w:t>
      </w:r>
      <w:r>
        <w:t>perioada</w:t>
      </w:r>
      <w:r>
        <w:rPr>
          <w:spacing w:val="78"/>
        </w:rPr>
        <w:t xml:space="preserve"> </w:t>
      </w:r>
      <w:r>
        <w:t>de</w:t>
      </w:r>
      <w:r>
        <w:rPr>
          <w:spacing w:val="77"/>
        </w:rPr>
        <w:t xml:space="preserve"> </w:t>
      </w:r>
      <w:r>
        <w:t>implementare</w:t>
      </w:r>
      <w:r>
        <w:rPr>
          <w:spacing w:val="78"/>
        </w:rPr>
        <w:t xml:space="preserve"> </w:t>
      </w:r>
      <w:r>
        <w:t>a</w:t>
      </w:r>
      <w:r>
        <w:rPr>
          <w:spacing w:val="78"/>
        </w:rPr>
        <w:t xml:space="preserve"> </w:t>
      </w:r>
      <w:r>
        <w:t>acestuia</w:t>
      </w:r>
    </w:p>
    <w:p w14:paraId="761E6B60" w14:textId="69A871C0" w:rsidR="00503BAC" w:rsidRDefault="002636AE">
      <w:pPr>
        <w:pStyle w:val="BodyText"/>
        <w:spacing w:before="21"/>
        <w:ind w:left="120"/>
      </w:pPr>
      <w:r>
        <w:t>realizându-se</w:t>
      </w:r>
      <w:r>
        <w:rPr>
          <w:spacing w:val="-6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intervalul</w:t>
      </w:r>
      <w:r>
        <w:rPr>
          <w:spacing w:val="-4"/>
        </w:rPr>
        <w:t xml:space="preserve"> </w:t>
      </w:r>
      <w:r w:rsidR="00F26BE1">
        <w:t>11.01.2023</w:t>
      </w:r>
      <w:r w:rsidR="000725BC">
        <w:t xml:space="preserve"> – </w:t>
      </w:r>
      <w:r w:rsidR="00F26BE1">
        <w:t>11.01.2026</w:t>
      </w:r>
    </w:p>
    <w:p w14:paraId="498BE52E" w14:textId="16E3EA28" w:rsidR="002636AE" w:rsidRDefault="002636AE">
      <w:pPr>
        <w:pStyle w:val="BodyText"/>
        <w:spacing w:before="21"/>
        <w:ind w:left="120"/>
      </w:pPr>
    </w:p>
    <w:p w14:paraId="409ACF35" w14:textId="0E0BF375" w:rsidR="002636AE" w:rsidRDefault="002636AE">
      <w:pPr>
        <w:pStyle w:val="BodyText"/>
        <w:spacing w:before="21"/>
        <w:ind w:left="120"/>
      </w:pPr>
    </w:p>
    <w:p w14:paraId="7B8782C0" w14:textId="18B0093F" w:rsidR="002636AE" w:rsidRDefault="002636AE">
      <w:pPr>
        <w:pStyle w:val="BodyText"/>
        <w:spacing w:before="21"/>
        <w:ind w:left="120"/>
      </w:pPr>
    </w:p>
    <w:p w14:paraId="345F755A" w14:textId="4D25D1C4" w:rsidR="002636AE" w:rsidRDefault="002636AE">
      <w:pPr>
        <w:pStyle w:val="BodyText"/>
        <w:spacing w:before="21"/>
        <w:ind w:left="120"/>
      </w:pPr>
    </w:p>
    <w:p w14:paraId="7C4459A9" w14:textId="65309D22" w:rsidR="002636AE" w:rsidRDefault="002636AE" w:rsidP="00F26BE1">
      <w:pPr>
        <w:pStyle w:val="BodyText"/>
        <w:spacing w:before="21"/>
      </w:pPr>
    </w:p>
    <w:p w14:paraId="1508FB32" w14:textId="1499587A" w:rsidR="002636AE" w:rsidRDefault="002636AE">
      <w:pPr>
        <w:pStyle w:val="BodyText"/>
        <w:spacing w:before="21"/>
        <w:ind w:left="120"/>
      </w:pPr>
    </w:p>
    <w:p w14:paraId="59E3F358" w14:textId="18FB6B8F" w:rsidR="002636AE" w:rsidRDefault="002636AE">
      <w:pPr>
        <w:pStyle w:val="BodyText"/>
        <w:spacing w:before="21"/>
        <w:ind w:left="120"/>
      </w:pPr>
    </w:p>
    <w:p w14:paraId="005A18B5" w14:textId="1B727D5F" w:rsidR="002636AE" w:rsidRDefault="002636AE">
      <w:pPr>
        <w:pStyle w:val="BodyText"/>
        <w:spacing w:before="21"/>
        <w:ind w:left="120"/>
      </w:pPr>
    </w:p>
    <w:p w14:paraId="01D2FD6A" w14:textId="77777777" w:rsidR="002636AE" w:rsidRDefault="002636AE">
      <w:pPr>
        <w:pStyle w:val="BodyText"/>
        <w:spacing w:before="21"/>
        <w:ind w:left="120"/>
      </w:pPr>
    </w:p>
    <w:p w14:paraId="080A2C6D" w14:textId="77777777" w:rsidR="00503BAC" w:rsidRDefault="002636AE">
      <w:pPr>
        <w:spacing w:before="176" w:line="259" w:lineRule="auto"/>
        <w:ind w:left="120" w:right="118"/>
        <w:jc w:val="both"/>
        <w:rPr>
          <w:i/>
          <w:sz w:val="18"/>
        </w:rPr>
      </w:pPr>
      <w:r>
        <w:rPr>
          <w:i/>
          <w:color w:val="0102B1"/>
          <w:sz w:val="18"/>
        </w:rPr>
        <w:t>„Conținutul acestui material nu reprezintă în mod obligatoriu poziția oficială a Uniunii Europene sau a</w:t>
      </w:r>
      <w:r>
        <w:rPr>
          <w:i/>
          <w:color w:val="0102B1"/>
          <w:spacing w:val="1"/>
          <w:sz w:val="18"/>
        </w:rPr>
        <w:t xml:space="preserve"> </w:t>
      </w:r>
      <w:r>
        <w:rPr>
          <w:i/>
          <w:color w:val="0102B1"/>
          <w:sz w:val="18"/>
        </w:rPr>
        <w:t>Guvernului</w:t>
      </w:r>
      <w:r>
        <w:rPr>
          <w:i/>
          <w:color w:val="0102B1"/>
          <w:spacing w:val="-3"/>
          <w:sz w:val="18"/>
        </w:rPr>
        <w:t xml:space="preserve"> </w:t>
      </w:r>
      <w:r>
        <w:rPr>
          <w:i/>
          <w:color w:val="0102B1"/>
          <w:sz w:val="18"/>
        </w:rPr>
        <w:t>României”</w:t>
      </w:r>
    </w:p>
    <w:sectPr w:rsidR="00503BAC">
      <w:headerReference w:type="default" r:id="rId7"/>
      <w:footerReference w:type="default" r:id="rId8"/>
      <w:pgSz w:w="11910" w:h="16840"/>
      <w:pgMar w:top="1720" w:right="1320" w:bottom="1260" w:left="1320" w:header="792" w:footer="10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F051B5" w14:textId="77777777" w:rsidR="0055308F" w:rsidRDefault="0055308F">
      <w:r>
        <w:separator/>
      </w:r>
    </w:p>
  </w:endnote>
  <w:endnote w:type="continuationSeparator" w:id="0">
    <w:p w14:paraId="525F1FFF" w14:textId="77777777" w:rsidR="0055308F" w:rsidRDefault="00553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F9EE7C" w14:textId="39BADAC2" w:rsidR="00503BAC" w:rsidRDefault="002636AE">
    <w:pPr>
      <w:pStyle w:val="BodyText"/>
      <w:spacing w:line="14" w:lineRule="auto"/>
      <w:jc w:val="left"/>
      <w:rPr>
        <w:sz w:val="20"/>
      </w:rPr>
    </w:pPr>
    <w:r>
      <w:rPr>
        <w:noProof/>
        <w:lang w:val="en-US"/>
      </w:rPr>
      <w:drawing>
        <wp:anchor distT="0" distB="0" distL="0" distR="0" simplePos="0" relativeHeight="251660288" behindDoc="1" locked="0" layoutInCell="1" allowOverlap="1" wp14:anchorId="1FB3FED6" wp14:editId="574408D2">
          <wp:simplePos x="0" y="0"/>
          <wp:positionH relativeFrom="page">
            <wp:posOffset>914400</wp:posOffset>
          </wp:positionH>
          <wp:positionV relativeFrom="page">
            <wp:posOffset>9829495</wp:posOffset>
          </wp:positionV>
          <wp:extent cx="5731509" cy="88259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31509" cy="882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549440" behindDoc="1" locked="0" layoutInCell="1" allowOverlap="1" wp14:anchorId="68133927" wp14:editId="50C892F6">
              <wp:simplePos x="0" y="0"/>
              <wp:positionH relativeFrom="page">
                <wp:posOffset>1715770</wp:posOffset>
              </wp:positionH>
              <wp:positionV relativeFrom="page">
                <wp:posOffset>9940290</wp:posOffset>
              </wp:positionV>
              <wp:extent cx="4130675" cy="17208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0675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4A139C" w14:textId="77777777" w:rsidR="00503BAC" w:rsidRDefault="002636AE">
                          <w:pPr>
                            <w:spacing w:line="255" w:lineRule="exact"/>
                            <w:ind w:left="20"/>
                            <w:rPr>
                              <w:rFonts w:ascii="Calibri" w:hAnsi="Calibri"/>
                              <w:b/>
                              <w:sz w:val="23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102B1"/>
                              <w:sz w:val="23"/>
                            </w:rPr>
                            <w:t>”PNRR.</w:t>
                          </w:r>
                          <w:r>
                            <w:rPr>
                              <w:rFonts w:ascii="Calibri" w:hAnsi="Calibri"/>
                              <w:b/>
                              <w:color w:val="0102B1"/>
                              <w:spacing w:val="-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102B1"/>
                              <w:sz w:val="23"/>
                            </w:rPr>
                            <w:t>Finanțat</w:t>
                          </w:r>
                          <w:r>
                            <w:rPr>
                              <w:rFonts w:ascii="Calibri" w:hAnsi="Calibri"/>
                              <w:b/>
                              <w:color w:val="0102B1"/>
                              <w:spacing w:val="-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102B1"/>
                              <w:sz w:val="23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color w:val="0102B1"/>
                              <w:spacing w:val="-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102B1"/>
                              <w:sz w:val="23"/>
                            </w:rPr>
                            <w:t>Uniunea</w:t>
                          </w:r>
                          <w:r>
                            <w:rPr>
                              <w:rFonts w:ascii="Calibri" w:hAnsi="Calibri"/>
                              <w:b/>
                              <w:color w:val="0102B1"/>
                              <w:spacing w:val="-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102B1"/>
                              <w:sz w:val="23"/>
                            </w:rPr>
                            <w:t>Europeană</w:t>
                          </w:r>
                          <w:r>
                            <w:rPr>
                              <w:rFonts w:ascii="Calibri" w:hAnsi="Calibri"/>
                              <w:b/>
                              <w:color w:val="0102B1"/>
                              <w:spacing w:val="-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102B1"/>
                              <w:sz w:val="23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b/>
                              <w:color w:val="0102B1"/>
                              <w:spacing w:val="-4"/>
                              <w:sz w:val="2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/>
                              <w:color w:val="0102B1"/>
                              <w:sz w:val="23"/>
                            </w:rPr>
                            <w:t>UrmătoareaGenerațieUE</w:t>
                          </w:r>
                          <w:proofErr w:type="spellEnd"/>
                          <w:r>
                            <w:rPr>
                              <w:rFonts w:ascii="Calibri" w:hAnsi="Calibri"/>
                              <w:b/>
                              <w:color w:val="0102B1"/>
                              <w:sz w:val="23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813392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35.1pt;margin-top:782.7pt;width:325.25pt;height:13.55pt;z-index:-1576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" filled="f" stroked="f">
              <v:textbox inset="0,0,0,0">
                <w:txbxContent>
                  <w:p w14:paraId="2E4A139C" w14:textId="77777777" w:rsidR="00503BAC" w:rsidRDefault="002636AE">
                    <w:pPr>
                      <w:spacing w:line="255" w:lineRule="exact"/>
                      <w:ind w:left="20"/>
                      <w:rPr>
                        <w:rFonts w:ascii="Calibri" w:hAnsi="Calibri"/>
                        <w:b/>
                        <w:sz w:val="23"/>
                      </w:rPr>
                    </w:pPr>
                    <w:r>
                      <w:rPr>
                        <w:rFonts w:ascii="Calibri" w:hAnsi="Calibri"/>
                        <w:b/>
                        <w:color w:val="0102B1"/>
                        <w:sz w:val="23"/>
                      </w:rPr>
                      <w:t>”PNRR.</w:t>
                    </w:r>
                    <w:r>
                      <w:rPr>
                        <w:rFonts w:ascii="Calibri" w:hAnsi="Calibri"/>
                        <w:b/>
                        <w:color w:val="0102B1"/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102B1"/>
                        <w:sz w:val="23"/>
                      </w:rPr>
                      <w:t>Finanțat</w:t>
                    </w:r>
                    <w:r>
                      <w:rPr>
                        <w:rFonts w:ascii="Calibri" w:hAnsi="Calibri"/>
                        <w:b/>
                        <w:color w:val="0102B1"/>
                        <w:spacing w:val="-3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102B1"/>
                        <w:sz w:val="23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color w:val="0102B1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102B1"/>
                        <w:sz w:val="23"/>
                      </w:rPr>
                      <w:t>Uniunea</w:t>
                    </w:r>
                    <w:r>
                      <w:rPr>
                        <w:rFonts w:ascii="Calibri" w:hAnsi="Calibri"/>
                        <w:b/>
                        <w:color w:val="0102B1"/>
                        <w:spacing w:val="-3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102B1"/>
                        <w:sz w:val="23"/>
                      </w:rPr>
                      <w:t>Europeană</w:t>
                    </w:r>
                    <w:r>
                      <w:rPr>
                        <w:rFonts w:ascii="Calibri" w:hAnsi="Calibri"/>
                        <w:b/>
                        <w:color w:val="0102B1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102B1"/>
                        <w:sz w:val="23"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color w:val="0102B1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102B1"/>
                        <w:sz w:val="23"/>
                      </w:rPr>
                      <w:t>UrmătoareaGenerațieUE”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549952" behindDoc="1" locked="0" layoutInCell="1" allowOverlap="1" wp14:anchorId="44847757" wp14:editId="6B6DC0A0">
              <wp:simplePos x="0" y="0"/>
              <wp:positionH relativeFrom="page">
                <wp:posOffset>1800860</wp:posOffset>
              </wp:positionH>
              <wp:positionV relativeFrom="page">
                <wp:posOffset>10113645</wp:posOffset>
              </wp:positionV>
              <wp:extent cx="1179195" cy="1397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919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159BC6" w14:textId="77777777" w:rsidR="00503BAC" w:rsidRDefault="0055308F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hyperlink r:id="rId2">
                            <w:r w:rsidR="002636AE">
                              <w:rPr>
                                <w:rFonts w:ascii="Calibri"/>
                                <w:color w:val="0102B1"/>
                                <w:sz w:val="18"/>
                                <w:u w:val="single" w:color="0102B1"/>
                              </w:rPr>
                              <w:t>https://mfe.gov.ro/pnrr/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4847757" id="Text Box 2" o:spid="_x0000_s1027" type="#_x0000_t202" style="position:absolute;margin-left:141.8pt;margin-top:796.35pt;width:92.85pt;height:11pt;z-index:-157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" filled="f" stroked="f">
              <v:textbox inset="0,0,0,0">
                <w:txbxContent>
                  <w:p w14:paraId="0C159BC6" w14:textId="77777777" w:rsidR="00503BAC" w:rsidRDefault="000B01EC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hyperlink r:id="rId3">
                      <w:r w:rsidR="002636AE">
                        <w:rPr>
                          <w:rFonts w:ascii="Calibri"/>
                          <w:color w:val="0102B1"/>
                          <w:sz w:val="18"/>
                          <w:u w:val="single" w:color="0102B1"/>
                        </w:rPr>
                        <w:t>https://mfe.gov.ro/pnrr/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550464" behindDoc="1" locked="0" layoutInCell="1" allowOverlap="1" wp14:anchorId="28E32D35" wp14:editId="55F02605">
              <wp:simplePos x="0" y="0"/>
              <wp:positionH relativeFrom="page">
                <wp:posOffset>3599180</wp:posOffset>
              </wp:positionH>
              <wp:positionV relativeFrom="page">
                <wp:posOffset>10113645</wp:posOffset>
              </wp:positionV>
              <wp:extent cx="1955165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51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2B38FB" w14:textId="77777777" w:rsidR="00503BAC" w:rsidRDefault="0055308F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hyperlink r:id="rId4">
                            <w:r w:rsidR="002636AE">
                              <w:rPr>
                                <w:rFonts w:ascii="Calibri"/>
                                <w:color w:val="0102B1"/>
                                <w:sz w:val="18"/>
                                <w:u w:val="single" w:color="0102B1"/>
                              </w:rPr>
                              <w:t>https://www.facebook.com/PNRROficial/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8E32D35" id="Text Box 1" o:spid="_x0000_s1028" type="#_x0000_t202" style="position:absolute;margin-left:283.4pt;margin-top:796.35pt;width:153.95pt;height:11pt;z-index:-1576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" filled="f" stroked="f">
              <v:textbox inset="0,0,0,0">
                <w:txbxContent>
                  <w:p w14:paraId="5C2B38FB" w14:textId="77777777" w:rsidR="00503BAC" w:rsidRDefault="000B01EC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hyperlink r:id="rId5">
                      <w:r w:rsidR="002636AE">
                        <w:rPr>
                          <w:rFonts w:ascii="Calibri"/>
                          <w:color w:val="0102B1"/>
                          <w:sz w:val="18"/>
                          <w:u w:val="single" w:color="0102B1"/>
                        </w:rPr>
                        <w:t>https://www.facebook.com/PNRROficial/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4DF8E1" w14:textId="77777777" w:rsidR="0055308F" w:rsidRDefault="0055308F">
      <w:r>
        <w:separator/>
      </w:r>
    </w:p>
  </w:footnote>
  <w:footnote w:type="continuationSeparator" w:id="0">
    <w:p w14:paraId="33B59205" w14:textId="77777777" w:rsidR="0055308F" w:rsidRDefault="005530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36B18E" w14:textId="77777777" w:rsidR="00503BAC" w:rsidRDefault="002636AE">
    <w:pPr>
      <w:pStyle w:val="BodyText"/>
      <w:spacing w:line="14" w:lineRule="auto"/>
      <w:jc w:val="left"/>
      <w:rPr>
        <w:sz w:val="20"/>
      </w:rPr>
    </w:pPr>
    <w:r>
      <w:rPr>
        <w:noProof/>
        <w:lang w:val="en-US"/>
      </w:rPr>
      <w:drawing>
        <wp:anchor distT="0" distB="0" distL="0" distR="0" simplePos="0" relativeHeight="251657216" behindDoc="1" locked="0" layoutInCell="1" allowOverlap="1" wp14:anchorId="2561B09C" wp14:editId="2FC124F8">
          <wp:simplePos x="0" y="0"/>
          <wp:positionH relativeFrom="page">
            <wp:posOffset>1129480</wp:posOffset>
          </wp:positionH>
          <wp:positionV relativeFrom="page">
            <wp:posOffset>502814</wp:posOffset>
          </wp:positionV>
          <wp:extent cx="5491280" cy="59223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91280" cy="5922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FB7AEE"/>
    <w:multiLevelType w:val="hybridMultilevel"/>
    <w:tmpl w:val="B93839D2"/>
    <w:lvl w:ilvl="0" w:tplc="A3C093B8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A790D99A">
      <w:numFmt w:val="bullet"/>
      <w:lvlText w:val="•"/>
      <w:lvlJc w:val="left"/>
      <w:pPr>
        <w:ind w:left="1682" w:hanging="360"/>
      </w:pPr>
      <w:rPr>
        <w:rFonts w:hint="default"/>
        <w:lang w:val="ro-RO" w:eastAsia="en-US" w:bidi="ar-SA"/>
      </w:rPr>
    </w:lvl>
    <w:lvl w:ilvl="2" w:tplc="8074658C">
      <w:numFmt w:val="bullet"/>
      <w:lvlText w:val="•"/>
      <w:lvlJc w:val="left"/>
      <w:pPr>
        <w:ind w:left="2525" w:hanging="360"/>
      </w:pPr>
      <w:rPr>
        <w:rFonts w:hint="default"/>
        <w:lang w:val="ro-RO" w:eastAsia="en-US" w:bidi="ar-SA"/>
      </w:rPr>
    </w:lvl>
    <w:lvl w:ilvl="3" w:tplc="0B54EECA">
      <w:numFmt w:val="bullet"/>
      <w:lvlText w:val="•"/>
      <w:lvlJc w:val="left"/>
      <w:pPr>
        <w:ind w:left="3367" w:hanging="360"/>
      </w:pPr>
      <w:rPr>
        <w:rFonts w:hint="default"/>
        <w:lang w:val="ro-RO" w:eastAsia="en-US" w:bidi="ar-SA"/>
      </w:rPr>
    </w:lvl>
    <w:lvl w:ilvl="4" w:tplc="7BAC111A">
      <w:numFmt w:val="bullet"/>
      <w:lvlText w:val="•"/>
      <w:lvlJc w:val="left"/>
      <w:pPr>
        <w:ind w:left="4210" w:hanging="360"/>
      </w:pPr>
      <w:rPr>
        <w:rFonts w:hint="default"/>
        <w:lang w:val="ro-RO" w:eastAsia="en-US" w:bidi="ar-SA"/>
      </w:rPr>
    </w:lvl>
    <w:lvl w:ilvl="5" w:tplc="85D8177E">
      <w:numFmt w:val="bullet"/>
      <w:lvlText w:val="•"/>
      <w:lvlJc w:val="left"/>
      <w:pPr>
        <w:ind w:left="5053" w:hanging="360"/>
      </w:pPr>
      <w:rPr>
        <w:rFonts w:hint="default"/>
        <w:lang w:val="ro-RO" w:eastAsia="en-US" w:bidi="ar-SA"/>
      </w:rPr>
    </w:lvl>
    <w:lvl w:ilvl="6" w:tplc="BC2C9520">
      <w:numFmt w:val="bullet"/>
      <w:lvlText w:val="•"/>
      <w:lvlJc w:val="left"/>
      <w:pPr>
        <w:ind w:left="5895" w:hanging="360"/>
      </w:pPr>
      <w:rPr>
        <w:rFonts w:hint="default"/>
        <w:lang w:val="ro-RO" w:eastAsia="en-US" w:bidi="ar-SA"/>
      </w:rPr>
    </w:lvl>
    <w:lvl w:ilvl="7" w:tplc="6A385A26">
      <w:numFmt w:val="bullet"/>
      <w:lvlText w:val="•"/>
      <w:lvlJc w:val="left"/>
      <w:pPr>
        <w:ind w:left="6738" w:hanging="360"/>
      </w:pPr>
      <w:rPr>
        <w:rFonts w:hint="default"/>
        <w:lang w:val="ro-RO" w:eastAsia="en-US" w:bidi="ar-SA"/>
      </w:rPr>
    </w:lvl>
    <w:lvl w:ilvl="8" w:tplc="D4B6FD2E">
      <w:numFmt w:val="bullet"/>
      <w:lvlText w:val="•"/>
      <w:lvlJc w:val="left"/>
      <w:pPr>
        <w:ind w:left="7581" w:hanging="360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BAC"/>
    <w:rsid w:val="000725BC"/>
    <w:rsid w:val="000B01EC"/>
    <w:rsid w:val="002636AE"/>
    <w:rsid w:val="00267EC8"/>
    <w:rsid w:val="00503BAC"/>
    <w:rsid w:val="0055308F"/>
    <w:rsid w:val="00955664"/>
    <w:rsid w:val="00AF1875"/>
    <w:rsid w:val="00DB1AC8"/>
    <w:rsid w:val="00F2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088A67"/>
  <w15:docId w15:val="{B8EBA111-4B9D-47B8-BC71-DEA5E0B4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rebuchet MS" w:eastAsia="Trebuchet MS" w:hAnsi="Trebuchet MS" w:cs="Trebuchet MS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1"/>
      <w:ind w:left="1590" w:right="158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4"/>
      <w:ind w:left="84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725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25BC"/>
    <w:rPr>
      <w:rFonts w:ascii="Trebuchet MS" w:eastAsia="Trebuchet MS" w:hAnsi="Trebuchet MS" w:cs="Trebuchet MS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0725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25BC"/>
    <w:rPr>
      <w:rFonts w:ascii="Trebuchet MS" w:eastAsia="Trebuchet MS" w:hAnsi="Trebuchet MS" w:cs="Trebuchet MS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mfe.gov.ro/pnrr/" TargetMode="External"/><Relationship Id="rId2" Type="http://schemas.openxmlformats.org/officeDocument/2006/relationships/hyperlink" Target="https://mfe.gov.ro/pnrr/" TargetMode="External"/><Relationship Id="rId1" Type="http://schemas.openxmlformats.org/officeDocument/2006/relationships/image" Target="media/image2.png"/><Relationship Id="rId5" Type="http://schemas.openxmlformats.org/officeDocument/2006/relationships/hyperlink" Target="https://www.facebook.com/PNRROficial/" TargetMode="External"/><Relationship Id="rId4" Type="http://schemas.openxmlformats.org/officeDocument/2006/relationships/hyperlink" Target="https://www.facebook.com/PNRROficia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alexandrulazarec@gmail.com</dc:creator>
  <cp:lastModifiedBy>***</cp:lastModifiedBy>
  <cp:revision>2</cp:revision>
  <dcterms:created xsi:type="dcterms:W3CDTF">2023-03-30T09:46:00Z</dcterms:created>
  <dcterms:modified xsi:type="dcterms:W3CDTF">2023-03-30T09:46:00Z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2023-03-30T00:00:00Z</vt:filetime>
  </property>
</Properties>
</file>