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A0" w:rsidRDefault="008948A0">
      <w:r>
        <w:t>ROMÂNIA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achiziţionarea unui autoturism nou din bugetul local al comunei </w:t>
      </w:r>
      <w:r w:rsidR="009E544D">
        <w:rPr>
          <w:sz w:val="28"/>
          <w:szCs w:val="28"/>
        </w:rPr>
        <w:t>Criciova</w:t>
      </w:r>
      <w:r w:rsidRPr="008948A0">
        <w:rPr>
          <w:sz w:val="28"/>
          <w:szCs w:val="28"/>
        </w:rPr>
        <w:t xml:space="preserve"> pe anul 201</w:t>
      </w:r>
      <w:r w:rsidR="009E544D">
        <w:rPr>
          <w:sz w:val="28"/>
          <w:szCs w:val="28"/>
        </w:rPr>
        <w:t>9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8948A0" w:rsidRDefault="008948A0" w:rsidP="008948A0">
      <w:r>
        <w:tab/>
        <w:t xml:space="preserve">Având în vedere necesitatea achiziţionării unui autoturism nou </w:t>
      </w:r>
      <w:r w:rsidR="00A64835">
        <w:t>de producţie autohtonă</w:t>
      </w:r>
      <w:r w:rsidR="0016472A">
        <w:t xml:space="preserve"> care să deservească nevoile Primăriei </w:t>
      </w:r>
      <w:r w:rsidR="009E544D">
        <w:t>Criciova</w:t>
      </w:r>
    </w:p>
    <w:p w:rsidR="0016472A" w:rsidRDefault="0016472A" w:rsidP="008948A0">
      <w:r>
        <w:tab/>
        <w:t>Ţinându-se seama de referatul primarului şi avizul favorabil al comisiilor de specialitate din cadrul Consiliului Local</w:t>
      </w:r>
    </w:p>
    <w:p w:rsidR="0016472A" w:rsidRPr="008948A0" w:rsidRDefault="0016472A" w:rsidP="008948A0">
      <w:r>
        <w:tab/>
        <w:t xml:space="preserve">În temeiul prevederilor </w:t>
      </w:r>
      <w:r w:rsidR="00B90D50">
        <w:t xml:space="preserve">art.19 din Legea nr.273/2006 </w:t>
      </w:r>
      <w:r w:rsidR="00616FA4">
        <w:t>– privind finanţele publice locale</w:t>
      </w:r>
      <w:r w:rsidR="009E544D">
        <w:t>, ale OG 80/2001</w:t>
      </w:r>
    </w:p>
    <w:p w:rsidR="008948A0" w:rsidRDefault="0016472A" w:rsidP="0016472A">
      <w:r>
        <w:tab/>
        <w:t>În conformitate cu art. 36 alin.4 lit.a) şi art.45 alin.1 din Legea 215/2001 – privind administraţia publică locală, republicată</w:t>
      </w:r>
    </w:p>
    <w:p w:rsidR="00DD6993" w:rsidRDefault="00DD6993" w:rsidP="0016472A"/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DD6993" w:rsidRDefault="00DD6993" w:rsidP="00DD6993">
      <w:pPr>
        <w:jc w:val="center"/>
      </w:pPr>
    </w:p>
    <w:p w:rsidR="00DD6993" w:rsidRDefault="00DD6993" w:rsidP="00DD6993">
      <w:r>
        <w:tab/>
        <w:t>Art.1 – Se aprobă achiziţionarea unui autoturism nou din bugetul local pe anul 201</w:t>
      </w:r>
      <w:r w:rsidR="009E544D">
        <w:t>9</w:t>
      </w:r>
      <w:r>
        <w:t xml:space="preserve">, care să deservească Primăria Comunei </w:t>
      </w:r>
      <w:r w:rsidR="009E544D">
        <w:t>Criciova</w:t>
      </w:r>
      <w:r>
        <w:t>.</w:t>
      </w:r>
    </w:p>
    <w:p w:rsidR="00DD6993" w:rsidRDefault="00DD6993" w:rsidP="00DD6993">
      <w:r>
        <w:tab/>
        <w:t>Art.2 – Achiziţia prevăzută la art.1 este cuprinsă în lista de investiţii anexă la bugetul local pe anul 201</w:t>
      </w:r>
      <w:r w:rsidR="009E544D">
        <w:t>9</w:t>
      </w:r>
      <w:r>
        <w:t>, cap.51.</w:t>
      </w:r>
      <w:r w:rsidR="009E544D">
        <w:t>01.03, titlul 71.01.02</w:t>
      </w:r>
      <w:r>
        <w:t xml:space="preserve"> – „</w:t>
      </w:r>
      <w:r w:rsidR="009E544D">
        <w:t>Masini, echipamente  si mijloace de</w:t>
      </w:r>
      <w:r w:rsidR="001461D4">
        <w:t xml:space="preserve"> transport </w:t>
      </w:r>
      <w:r w:rsidR="009E544D">
        <w:t xml:space="preserve"> </w:t>
      </w:r>
      <w:r>
        <w:t>”</w:t>
      </w:r>
      <w:r w:rsidR="00AC134E">
        <w:t>.</w:t>
      </w:r>
    </w:p>
    <w:p w:rsidR="00AC134E" w:rsidRDefault="00AC134E" w:rsidP="00DD6993">
      <w:r>
        <w:tab/>
        <w:t xml:space="preserve">Art.3 – Se împuterniceşte primarul comunei </w:t>
      </w:r>
      <w:r w:rsidR="009E544D">
        <w:t>Criciova</w:t>
      </w:r>
      <w:r>
        <w:t xml:space="preserve"> cu îndeplinirea procedurilor de achiziţie, cu încadrarea în prevederile bugetare aprobate cu această destinaţie.</w:t>
      </w:r>
    </w:p>
    <w:p w:rsidR="00AC134E" w:rsidRDefault="00AC134E" w:rsidP="00DD6993">
      <w:r>
        <w:tab/>
        <w:t>Art.4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AC134E" w:rsidRDefault="00AC134E" w:rsidP="00CA00BB">
      <w:pPr>
        <w:ind w:left="708"/>
      </w:pPr>
      <w:r w:rsidRPr="00AC134E">
        <w:t xml:space="preserve">  PR</w:t>
      </w:r>
      <w:r w:rsidR="00CA00BB">
        <w:t>EŞEDINTE DE ŞEDINŢĂ</w:t>
      </w:r>
    </w:p>
    <w:p w:rsidR="00CA00BB" w:rsidRPr="00AC134E" w:rsidRDefault="00CA00BB" w:rsidP="00CA00BB">
      <w:pPr>
        <w:ind w:left="708"/>
      </w:pPr>
      <w:r>
        <w:t xml:space="preserve">      </w:t>
      </w:r>
      <w:r w:rsidR="009E544D">
        <w:t xml:space="preserve">CESEA IOAN TITUS </w:t>
      </w:r>
      <w:r>
        <w:tab/>
      </w:r>
      <w:r>
        <w:tab/>
      </w:r>
      <w:r>
        <w:tab/>
      </w:r>
      <w:r>
        <w:tab/>
      </w:r>
      <w:r>
        <w:tab/>
        <w:t>CONTRASEMNEAZĂ</w:t>
      </w:r>
    </w:p>
    <w:p w:rsidR="00AC134E" w:rsidRP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</w:t>
      </w:r>
      <w:r w:rsidRPr="00AC134E">
        <w:t xml:space="preserve"> 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9E544D">
        <w:t>GURAU IONELA</w:t>
      </w:r>
    </w:p>
    <w:p w:rsidR="00CA00BB" w:rsidRDefault="00CA00BB" w:rsidP="00AC134E"/>
    <w:p w:rsidR="00CA00BB" w:rsidRDefault="00CA00BB" w:rsidP="00AC134E"/>
    <w:p w:rsidR="00CA00BB" w:rsidRDefault="00CA00BB" w:rsidP="00AC134E"/>
    <w:p w:rsidR="00CA00BB" w:rsidRDefault="00CA00BB" w:rsidP="00AC134E"/>
    <w:p w:rsidR="00CA00BB" w:rsidRPr="00AC134E" w:rsidRDefault="00CA00BB" w:rsidP="00AC134E">
      <w:r>
        <w:tab/>
        <w:t xml:space="preserve">NR. </w:t>
      </w:r>
      <w:bookmarkStart w:id="0" w:name="_GoBack"/>
      <w:bookmarkEnd w:id="0"/>
      <w:r w:rsidR="001461D4">
        <w:t xml:space="preserve">31 </w:t>
      </w:r>
      <w:r w:rsidR="009E544D">
        <w:t>/23.04.2019</w:t>
      </w:r>
    </w:p>
    <w:sectPr w:rsidR="00CA00BB" w:rsidRPr="00AC134E" w:rsidSect="004E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8A0"/>
    <w:rsid w:val="001461D4"/>
    <w:rsid w:val="0016472A"/>
    <w:rsid w:val="001C034C"/>
    <w:rsid w:val="004E4ECF"/>
    <w:rsid w:val="0053765D"/>
    <w:rsid w:val="005B229D"/>
    <w:rsid w:val="00616FA4"/>
    <w:rsid w:val="006E3E7D"/>
    <w:rsid w:val="00766632"/>
    <w:rsid w:val="008948A0"/>
    <w:rsid w:val="009E544D"/>
    <w:rsid w:val="00A64835"/>
    <w:rsid w:val="00AC134E"/>
    <w:rsid w:val="00B90D50"/>
    <w:rsid w:val="00CA00BB"/>
    <w:rsid w:val="00D67A01"/>
    <w:rsid w:val="00DD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2019-04-24T11:29:00Z</cp:lastPrinted>
  <dcterms:created xsi:type="dcterms:W3CDTF">2019-04-24T11:30:00Z</dcterms:created>
  <dcterms:modified xsi:type="dcterms:W3CDTF">2019-04-24T11:30:00Z</dcterms:modified>
</cp:coreProperties>
</file>