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1E" w:rsidRPr="0005191E" w:rsidRDefault="0005191E" w:rsidP="0005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                                  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Anexa la HCL nr. ____ din </w:t>
      </w:r>
      <w:r w:rsidR="0065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2</w:t>
      </w:r>
      <w:r w:rsidR="006C1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7</w:t>
      </w:r>
      <w:r w:rsidR="0065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.04.2018</w:t>
      </w:r>
    </w:p>
    <w:p w:rsidR="0005191E" w:rsidRDefault="0005191E" w:rsidP="0005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</w:pPr>
    </w:p>
    <w:p w:rsidR="0005191E" w:rsidRDefault="0005191E" w:rsidP="0005191E">
      <w:pPr>
        <w:tabs>
          <w:tab w:val="left" w:pos="42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</w:pPr>
      <w:r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>REGULAMENT</w:t>
      </w:r>
      <w:r w:rsidR="00184CCB"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 LOCAL DE </w:t>
      </w:r>
      <w:r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 STUPARIT</w:t>
      </w:r>
      <w:r w:rsidR="00184CCB"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 PASTORAL </w:t>
      </w:r>
    </w:p>
    <w:p w:rsidR="00184CCB" w:rsidRPr="00184CCB" w:rsidRDefault="00184CCB" w:rsidP="0005191E">
      <w:pPr>
        <w:tabs>
          <w:tab w:val="left" w:pos="42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</w:pPr>
    </w:p>
    <w:p w:rsidR="0005191E" w:rsidRPr="00184CCB" w:rsidRDefault="0005191E" w:rsidP="0005191E">
      <w:pPr>
        <w:tabs>
          <w:tab w:val="left" w:pos="42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</w:pPr>
      <w:r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Obiectivul </w:t>
      </w:r>
    </w:p>
    <w:p w:rsidR="0005191E" w:rsidRDefault="0005191E" w:rsidP="0005191E">
      <w:pPr>
        <w:tabs>
          <w:tab w:val="left" w:pos="42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Art. 1 Prin prezentul act normativ se recunoaste apicultura ca activitate de interes national , folositoare pentru pastrarea mediului natural , a sistemului ecologic si a agriculturii in general si este destinata sa garanteze polenizarea naturala si diversitatea bilogica a speciilor de albine  , in mod deosebit pentru pastrarea rasei romanesti de albine- Apis mellifera carpatice  si a populatiei de albine autohtone tipice penttru zonele bioapicole si isi propune sa reglementeze activitatea de stuparit stationar si pastoral.</w:t>
      </w: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</w:pP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>CAP. I</w:t>
      </w:r>
      <w:r w:rsidR="00184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 xml:space="preserve"> - Practicarea stuparitului stationar. Amplasare. Distant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>e. Reguli.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Art.1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. Amplasarea stupinei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pinelor staţionare se efectueaza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pe terenurile aflate în posesia apicultorilor sau pe orice alt teren atribuit legal, cu condiţia respectãrii normelor zootehnice, legislaţiei sanitar-veterinare şi de protecţie a populaţiei, animalelor şi mediului.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Art.2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. Distanţa minimã pentru stupine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(1)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Stupine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le trebuie aşezate la o distanţa de cel puţin </w:t>
      </w:r>
      <w:r w:rsidR="006C11B8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10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metri faţa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de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un drum public </w:t>
      </w:r>
      <w:r w:rsidR="006C11B8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sau </w:t>
      </w:r>
      <w:bookmarkStart w:id="0" w:name="OLE_LINK1"/>
      <w:bookmarkStart w:id="1" w:name="OLE_LINK2"/>
      <w:bookmarkStart w:id="2" w:name="OLE_LINK3"/>
      <w:r w:rsidR="006C11B8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hotarele proprietatilor  din domeniul public din intravilan sau extravilan </w:t>
      </w:r>
      <w:bookmarkEnd w:id="0"/>
      <w:bookmarkEnd w:id="1"/>
      <w:bookmarkEnd w:id="2"/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şi la o distanţa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de cel puţin </w:t>
      </w:r>
      <w:r w:rsidR="006C11B8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5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metri de </w:t>
      </w:r>
      <w:r w:rsidR="006C11B8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hotarele proprietatilor  din domeniul privat din intravilan sau extravilan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(2)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Respectarea distanţelor menţionate în aline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atul 1. nu este obligatorie daca între stupina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locurile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acolo menţionate existã denivela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 naturale de cel puţin d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oi metri sau sunt construite, fara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continuitate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, ziduri, garduri sau alte desparţituri care sa nu permita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trecer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ea albinelor. Acestea trebuie sa se întinda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cel puţin 2 metri dincolo de lim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ita stupilor aflaţi la extremitaţi. Asemenea desparţituri trebuie sã aiba o îna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lţime de cel puţin doi metri.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(3)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Sunt însa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exceptate înţelegerile, în sc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ris, între 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rţile interesate;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(4)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În cazul prezenţei sigure a uno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 instalaţii industriale producatoare de zaha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r, stupinel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 trebuie sã respecte o distanţa minima de un kilometru faţa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de aceste locuri de producţie.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(5)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stupinelor în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vecina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tatea producãtorilor de dulciuri la o distanţã de mai puţin de 1 km se va face pe riscul deţinãtorului de familii de albine.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Art. 3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. Reguli pentru stupãritul staţionar/permanent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 </w:t>
      </w:r>
    </w:p>
    <w:p w:rsidR="0005191E" w:rsidRPr="00184CCB" w:rsidRDefault="00184CCB" w:rsidP="00184C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Stupa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rit</w:t>
      </w: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ul staţionar/permanent se refera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la practicar</w:t>
      </w: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ea apiculturii pe vatra fixa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, respectiv stupii sunt amplasaţi acolo pe tot timp</w:t>
      </w: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ul sezonului apicol şi pot fi la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saţi şi pe perioada de iernare;</w:t>
      </w:r>
    </w:p>
    <w:p w:rsidR="00184CCB" w:rsidRPr="00184CCB" w:rsidRDefault="00184CCB" w:rsidP="006C11B8">
      <w:pPr>
        <w:pStyle w:val="ListParagraph"/>
        <w:spacing w:after="0" w:line="240" w:lineRule="auto"/>
        <w:ind w:left="122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lastRenderedPageBreak/>
        <w:t>b)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Apicultorul </w:t>
      </w:r>
      <w:r w:rsidR="006C11B8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care amplaseaza albine in pastoral sau iernat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este obligat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înregistreze familiile de albin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 la Direcţia sanitar-veterinara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pentru siguranţa alim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entelor judeţ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eana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, 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în Registrul agricol;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c)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este obligat sa deţina şi sa completeze carnetul de stupina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document</w:t>
      </w:r>
    </w:p>
    <w:p w:rsidR="0005191E" w:rsidRPr="0005191E" w:rsidRDefault="00184CCB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elaborat de forma asociativa</w:t>
      </w:r>
      <w:r w:rsidR="0005191E"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aprobat de Autoritatea Naţi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onalã Sanitara Veterinara</w:t>
      </w:r>
      <w:r w:rsidR="0005191E"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pentru Siguranţa Alimentelor, conform legislaţiei în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vigoare, din care sã rezulte ca</w:t>
      </w:r>
      <w:r w:rsidR="0005191E"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familiile de albine sunt supuse controalelor veterinare oficiale;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d)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Stupinele staţionare/permanen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te pot fi amplasate pe proprieta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ţi private sau în domeniul public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pe baza unei dovezi de folosinţa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respectiv, concesionare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comodat, contract de folosinţa, scoatere temporara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din fondul forestier national;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La atribuire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 vetrelor de stupinã staţionara/permanenta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amplasate în masivele melifere se va ţin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 cont şi de încãrcatura cu 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rul de familii de albine;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f) 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Nu sunt supuse acestei regului stupinele staţionare/perma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nente amplasate în trupuri de 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dure sub 25-30 de ha, cu o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compoziţie diversã şi în vecina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tatea culturilor agricole dirijate;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g)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Stupinele staţionare/permanent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 autorizate pentru creşterea 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tcilor nu vor fi amplasate în masiv melifer;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h)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Suprafeţele de teren pentru vatra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de stupina staţionara/permanenta se acorda în funcţie de 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rimea stupinei şi nu vor fi mai mici de 5 m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pt-PT"/>
        </w:rPr>
        <w:t>2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pentru fiecare familie de albine;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i) 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este obligat sã-şi adune roiul de albi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ne plecat din stupina staţionara/permanenta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proprie şi s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ã-l urmareasca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permanent dupã ce s-a aşe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zat pe terenuri proprietate straina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j) 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Apicultorul poate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sa recupereze roiul de albine gasit fara supraveghere şi sa-l adaposteascã în stupina staţionara/permanenta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proprie cu drept de proprietate în continuare;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k)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icultorul nu poate fi tras la raspundere pentru faptul ca albinele recolteaza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sucurile dulci d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in struguri sau alte fructe a caror coaja a fost sparta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de viespi sau alţi factori, în special fizici, întrucât aparatul bucal al albinelor este adaptat doar pentru supt şi lins, ele neputând sparge coaja fructelor.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t-PT"/>
        </w:rPr>
        <w:t>CAP.II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t-PT"/>
        </w:rPr>
        <w:t xml:space="preserve"> - Practicarea stupãritului pastoral/transhumanţa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 </w:t>
      </w:r>
    </w:p>
    <w:p w:rsidR="0005191E" w:rsidRPr="0005191E" w:rsidRDefault="004E7583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pt-PT"/>
        </w:rPr>
        <w:t>Art. 4</w:t>
      </w:r>
      <w:r w:rsidR="0005191E"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pt-PT"/>
        </w:rPr>
        <w:t>. Reguli pentru practicarea stupãritului pastoral/transhumanţa: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PT"/>
        </w:rPr>
        <w:t> </w:t>
      </w:r>
    </w:p>
    <w:p w:rsidR="0005191E" w:rsidRPr="006C11B8" w:rsidRDefault="0005191E" w:rsidP="006C11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6C11B8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Stupãritul</w:t>
      </w:r>
      <w:r w:rsidR="00937AAB" w:rsidRPr="006C11B8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pastoral/transhumanţa se refera</w:t>
      </w:r>
      <w:r w:rsidRPr="006C11B8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la practicarea apiculturii prin transportarea şi </w:t>
      </w:r>
      <w:r w:rsidR="00937AAB" w:rsidRPr="006C11B8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amplasarea stupinei temporare langa</w:t>
      </w:r>
      <w:r w:rsidRPr="006C11B8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sursele melifere pentru perioada de cules.</w:t>
      </w:r>
    </w:p>
    <w:p w:rsidR="006C11B8" w:rsidRPr="006C11B8" w:rsidRDefault="006C11B8" w:rsidP="006C11B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C11B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C11B8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interzice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practicarea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stuparitului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pastoral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stupilor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Criciova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de 0.5 km de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locatii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denumite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arie</w:t>
      </w:r>
      <w:proofErr w:type="spellEnd"/>
      <w:r w:rsidRPr="006C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1B8">
        <w:rPr>
          <w:rFonts w:ascii="Times New Roman" w:hAnsi="Times New Roman" w:cs="Times New Roman"/>
          <w:sz w:val="28"/>
          <w:szCs w:val="28"/>
        </w:rPr>
        <w:t>protejata</w:t>
      </w:r>
      <w:proofErr w:type="spellEnd"/>
      <w:proofErr w:type="gramStart"/>
      <w:r w:rsidRPr="006C11B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C11B8" w:rsidRPr="006C11B8" w:rsidRDefault="006C11B8" w:rsidP="006C11B8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11B8" w:rsidRPr="006C11B8" w:rsidRDefault="006C11B8" w:rsidP="006C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lastRenderedPageBreak/>
        <w:t>2.        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are obligaţia ca, în 48 de ore de la amplasarea stupinei tempo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rare,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se înr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egistreze la primaria pe raza 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reia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şi-a amplasat stupina temporara şi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precizeze, în scris,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locul exact unde este amplasata stupina, perioada utilizarii vetrei, 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rul familiilor de albine amplasate şi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datale de contact unde poate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fie anunţat în cazul unor tratamente cu substanţe chimice pentru a preveni intoxicaţiile la albine .</w:t>
      </w:r>
    </w:p>
    <w:p w:rsidR="004E7583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3.        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Este interzisa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amplasarea stupinei temporare la mai puţin de 1500 m liniari de culturi melifere dirijate (facelia, rapiţã, alte culturi specifice)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daca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proprietarul/administratorul acestor culturi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este şi apicultor şi menţioneaza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acest lucru printr-un panou de afişare.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4.        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este obligat sa deţina şi sa completeze carnetul de stupina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docum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ent elaborat de forma asociativa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aproba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 de Autoritatea Naţionala Sanitara Veterinara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pentru Siguranţa Alimentelor, conform legislaţiei în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vigoare, din care sã rezulte 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familiile de albine sunt supuse controalelor veterinare oficiale.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5.        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rul maxim de familii de albine la hectar care se poate repartiza pentru utilizarea optimã a întregului potenţial melifer este de: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5220"/>
      </w:tblGrid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65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– 40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/ha /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937AAB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salca</w:t>
            </w:r>
            <w:r w:rsidR="0005191E"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65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15 – 30 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/ha /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tei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5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zmeuri</w:t>
            </w:r>
            <w:r w:rsidR="00937AA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3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pomi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fructiferi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2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floarea-soarelui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3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937AAB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rapiţa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</w:t>
            </w:r>
            <w:r w:rsidR="0005191E"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– 6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leguminoase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perene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3 - 4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plante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medicinale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aromatice</w:t>
            </w:r>
            <w:proofErr w:type="spellEnd"/>
          </w:p>
        </w:tc>
      </w:tr>
    </w:tbl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6.        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Pana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data de 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30 </w:t>
      </w:r>
      <w:proofErr w:type="spellStart"/>
      <w:r w:rsidR="00B823BF">
        <w:rPr>
          <w:rFonts w:ascii="Times New Roman" w:eastAsia="Times New Roman" w:hAnsi="Times New Roman" w:cs="Times New Roman"/>
          <w:color w:val="000000"/>
          <w:sz w:val="27"/>
          <w:szCs w:val="27"/>
        </w:rPr>
        <w:t>martie</w:t>
      </w:r>
      <w:proofErr w:type="spellEnd"/>
      <w:r w:rsidR="00B823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consiliile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locale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împreuna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cu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formele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asociative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legal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constituite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conform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legislaţiei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vigoare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respectiv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asociaţiile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cresca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tori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albine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uniunile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apicole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cooper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ativele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grupurile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producatori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trebuie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inven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tarieze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suprafeţele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melifere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stabileasca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capacitatea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lor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nectarifera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precum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şi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rul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stupi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ce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fi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deplasat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pastoral la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fiecare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masiv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melifer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7.        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epartizarea suprafeţelor de baza melifera se face de 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tre formele asociative legal constituite conf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orm legislaţiei în vigoare, pâna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la da</w:t>
      </w:r>
      <w:r w:rsidR="004E7583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ta de 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30 aprilie </w:t>
      </w:r>
      <w:r w:rsidR="004E7583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8.        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Distanţa dintre stupinele temporare va fi de cel puţin 1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00 m la masivele melifere din 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duri şi de cel puţin 300 m la culturile agricole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9.        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stupinei temporare la resursele melifere se fa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ce în baza autorizaţiei de stuparit pastoral, emisa de consiliile locale împreuna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cu formele asociative legal constituite conform legislaţiei în vigoare.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10.      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Autorizaţia de stupa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rit pastoral se elib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ereaza pe perioada determinata, fara plata în perioada optima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culesului de nectar şi pentru polenizarea culturilor entomofile.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11.      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Este interzisa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stupinei temporare fara autorizaţie de stupa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rit pastoral.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12.      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Se interzice amplasarea stupinei temporare în calea de zbor a albinelor altei stupine deja amplasate la sursele melifere.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13.      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Persoanele fizice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sau juridice care intenţioneaza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administreze substanţe chimice (pesticide, insecticide, erbicide etc) la tratarea culturilor agricole sau fondului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forestier etc.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lastRenderedPageBreak/>
        <w:t>sunt obligate sa puna din timp la dispoziţia prima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lor graficul tratamentelor şi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anunţe cu cel puţin 7 zile î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nainte de administrarea efectiva a tratamentului, indica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nd concret data şi ora înce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perii precum şi a sfarşitului tratarii, metoda trata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rii, denumirea preparatului şi concentraţia administrãrii, precum şi gradul de toxicitate.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14.      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Persoanele fizice sau juridice sunt obligate sã respecte înt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ocmai data şi ora începerii, sfa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rşitul tratãrii, condiţiile metodice şi caracteristicile toxice ale preparatului utilizat.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Consiliile locale sunt obligate sã afişeze imediat, în loc public, datele despre a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dministrarea tratamentelor şi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anunţe apicultorii înre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gistraţi de locul unde se aplica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stropiri.</w:t>
      </w:r>
    </w:p>
    <w:p w:rsidR="004E7583" w:rsidRPr="006C11B8" w:rsidRDefault="004E7583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11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 xml:space="preserve">CAP. III – Contraventii, aplicarea sanctiunilor </w:t>
      </w:r>
    </w:p>
    <w:p w:rsidR="004E7583" w:rsidRPr="006C11B8" w:rsidRDefault="004E7583" w:rsidP="0005191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1B8">
        <w:rPr>
          <w:rFonts w:ascii="Times New Roman" w:hAnsi="Times New Roman" w:cs="Times New Roman"/>
          <w:b/>
          <w:sz w:val="28"/>
          <w:szCs w:val="28"/>
          <w:u w:val="single"/>
        </w:rPr>
        <w:t xml:space="preserve">Art. 5 – </w:t>
      </w:r>
      <w:proofErr w:type="spellStart"/>
      <w:r w:rsidRPr="006C11B8">
        <w:rPr>
          <w:rFonts w:ascii="Times New Roman" w:hAnsi="Times New Roman" w:cs="Times New Roman"/>
          <w:b/>
          <w:sz w:val="28"/>
          <w:szCs w:val="28"/>
          <w:u w:val="single"/>
        </w:rPr>
        <w:t>Contraventii</w:t>
      </w:r>
      <w:proofErr w:type="spellEnd"/>
      <w:r w:rsidRPr="006C11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B5DD7" w:rsidRPr="00B823BF" w:rsidRDefault="004E7583" w:rsidP="00B823BF">
      <w:pPr>
        <w:pStyle w:val="ListParagraph"/>
        <w:numPr>
          <w:ilvl w:val="0"/>
          <w:numId w:val="1"/>
        </w:numPr>
        <w:spacing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Consituie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contraventie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savarsite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incat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infractiuni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sanctioneaza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urmeaza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4E7583" w:rsidRPr="00B823BF" w:rsidRDefault="004E75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50 la 100 lei 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neanuntarii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apicultor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in maximum 24 de ore de la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instalarea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vatra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,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administratorilor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silvice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caruia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deplaseaza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pastoral </w:t>
      </w:r>
      <w:r w:rsidR="00C27F83" w:rsidRPr="00B823BF">
        <w:rPr>
          <w:rFonts w:ascii="Times New Roman" w:hAnsi="Times New Roman" w:cs="Times New Roman"/>
          <w:sz w:val="28"/>
          <w:szCs w:val="28"/>
        </w:rPr>
        <w:t>,</w:t>
      </w:r>
    </w:p>
    <w:p w:rsidR="00C27F83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13"/>
      <w:bookmarkStart w:id="4" w:name="OLE_LINK14"/>
      <w:bookmarkStart w:id="5" w:name="OLE_LINK15"/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100 la 150 lei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OLE_LINK10"/>
      <w:bookmarkStart w:id="7" w:name="OLE_LINK11"/>
      <w:bookmarkStart w:id="8" w:name="OLE_LINK12"/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albine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la o distant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5 m.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ferate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bookmarkEnd w:id="5"/>
      <w:r w:rsidRPr="00B823BF">
        <w:rPr>
          <w:rFonts w:ascii="Times New Roman" w:hAnsi="Times New Roman" w:cs="Times New Roman"/>
          <w:sz w:val="28"/>
          <w:szCs w:val="28"/>
        </w:rPr>
        <w:t>,</w:t>
      </w:r>
      <w:bookmarkEnd w:id="6"/>
      <w:bookmarkEnd w:id="7"/>
      <w:bookmarkEnd w:id="8"/>
    </w:p>
    <w:p w:rsidR="00C27F83" w:rsidRPr="00B823BF" w:rsidRDefault="007C7546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823BF">
        <w:rPr>
          <w:rFonts w:ascii="Times New Roman" w:hAnsi="Times New Roman" w:cs="Times New Roman"/>
          <w:sz w:val="28"/>
          <w:szCs w:val="28"/>
        </w:rPr>
        <w:t xml:space="preserve"> la 150 lei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albine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stuparitul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pastoral </w:t>
      </w:r>
      <w:r w:rsidRPr="00B823BF">
        <w:rPr>
          <w:rFonts w:ascii="Times New Roman" w:hAnsi="Times New Roman" w:cs="Times New Roman"/>
          <w:sz w:val="28"/>
          <w:szCs w:val="28"/>
        </w:rPr>
        <w:t xml:space="preserve">la o distant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823BF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localitatii</w:t>
      </w:r>
      <w:proofErr w:type="spellEnd"/>
    </w:p>
    <w:p w:rsidR="00C27F83" w:rsidRPr="00B823BF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100 la 150 lei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apicultor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directia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zbor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albinelor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aparinand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sursa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cules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>,</w:t>
      </w:r>
    </w:p>
    <w:p w:rsidR="00C27F83" w:rsidRPr="00B823BF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500 la 1000 lei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detinatorilor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suprafate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efectueaza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tratamente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chimice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care le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anuntat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consiliile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locale 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inainte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tratamentului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produsului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folosit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F83" w:rsidRPr="00B823BF" w:rsidRDefault="00C27F83" w:rsidP="00B823B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contraventiilor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sanctiunilor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 se face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imputernicita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B823BF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7F83" w:rsidRPr="00B823BF" w:rsidRDefault="00C27F83" w:rsidP="00B823B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Contravenientul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achita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48 de ore de la data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incheierii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de la data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comunicarii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- verbal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contraventiei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jumatate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minimul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amenzii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agentul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facand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mentiune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posibilitate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verbal.</w:t>
      </w:r>
    </w:p>
    <w:p w:rsidR="00184CCB" w:rsidRDefault="00184CCB" w:rsidP="00184CCB">
      <w:pPr>
        <w:tabs>
          <w:tab w:val="left" w:pos="952"/>
          <w:tab w:val="left" w:pos="6395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Presedinte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sedinta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Contrasemneaza</w:t>
      </w:r>
      <w:proofErr w:type="spellEnd"/>
      <w:r>
        <w:rPr>
          <w:sz w:val="32"/>
          <w:szCs w:val="32"/>
        </w:rPr>
        <w:t xml:space="preserve"> </w:t>
      </w:r>
    </w:p>
    <w:p w:rsidR="00184CCB" w:rsidRDefault="00184CCB" w:rsidP="00184CCB">
      <w:pPr>
        <w:tabs>
          <w:tab w:val="left" w:pos="745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proofErr w:type="gramStart"/>
      <w:r>
        <w:rPr>
          <w:sz w:val="32"/>
          <w:szCs w:val="32"/>
        </w:rPr>
        <w:t>consilier</w:t>
      </w:r>
      <w:proofErr w:type="spellEnd"/>
      <w:proofErr w:type="gramEnd"/>
      <w:r>
        <w:rPr>
          <w:sz w:val="32"/>
          <w:szCs w:val="32"/>
        </w:rPr>
        <w:t xml:space="preserve">                                                         </w:t>
      </w:r>
      <w:proofErr w:type="spellStart"/>
      <w:r>
        <w:rPr>
          <w:sz w:val="32"/>
          <w:szCs w:val="32"/>
        </w:rPr>
        <w:t>secretar</w:t>
      </w:r>
      <w:proofErr w:type="spellEnd"/>
    </w:p>
    <w:p w:rsidR="00C27F83" w:rsidRPr="00184CCB" w:rsidRDefault="00184CCB" w:rsidP="00184CCB">
      <w:pPr>
        <w:tabs>
          <w:tab w:val="left" w:pos="654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6C11B8">
        <w:rPr>
          <w:sz w:val="32"/>
          <w:szCs w:val="32"/>
        </w:rPr>
        <w:t>BARBU ANGHEL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  <w:t xml:space="preserve"> </w:t>
      </w:r>
      <w:r w:rsidR="003B0EAB">
        <w:rPr>
          <w:sz w:val="32"/>
          <w:szCs w:val="32"/>
        </w:rPr>
        <w:t xml:space="preserve">GURAU IONELA </w:t>
      </w:r>
      <w:r>
        <w:rPr>
          <w:sz w:val="32"/>
          <w:szCs w:val="32"/>
        </w:rPr>
        <w:t xml:space="preserve"> </w:t>
      </w:r>
    </w:p>
    <w:sectPr w:rsidR="00C27F83" w:rsidRPr="00184CCB" w:rsidSect="0005191E">
      <w:pgSz w:w="12240" w:h="15840"/>
      <w:pgMar w:top="144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FFE"/>
    <w:multiLevelType w:val="hybridMultilevel"/>
    <w:tmpl w:val="C39A653C"/>
    <w:lvl w:ilvl="0" w:tplc="73E8044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52817824"/>
    <w:multiLevelType w:val="hybridMultilevel"/>
    <w:tmpl w:val="7DF0CAD4"/>
    <w:lvl w:ilvl="0" w:tplc="B0AE8CF0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54BA1855"/>
    <w:multiLevelType w:val="hybridMultilevel"/>
    <w:tmpl w:val="4B2AD8CE"/>
    <w:lvl w:ilvl="0" w:tplc="0BF0485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04475"/>
    <w:multiLevelType w:val="hybridMultilevel"/>
    <w:tmpl w:val="EEB437FA"/>
    <w:lvl w:ilvl="0" w:tplc="A99083CE">
      <w:start w:val="1"/>
      <w:numFmt w:val="lowerLetter"/>
      <w:lvlText w:val="%1)"/>
      <w:lvlJc w:val="left"/>
      <w:pPr>
        <w:ind w:left="122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5191E"/>
    <w:rsid w:val="0005191E"/>
    <w:rsid w:val="00184CCB"/>
    <w:rsid w:val="0037649A"/>
    <w:rsid w:val="003B0EAB"/>
    <w:rsid w:val="003D208C"/>
    <w:rsid w:val="004E7583"/>
    <w:rsid w:val="00656AD4"/>
    <w:rsid w:val="0068182D"/>
    <w:rsid w:val="006C11B8"/>
    <w:rsid w:val="007C7546"/>
    <w:rsid w:val="00937AAB"/>
    <w:rsid w:val="00B16E59"/>
    <w:rsid w:val="00B823BF"/>
    <w:rsid w:val="00C27F83"/>
    <w:rsid w:val="00C360D7"/>
    <w:rsid w:val="00C55E45"/>
    <w:rsid w:val="00FB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191E"/>
  </w:style>
  <w:style w:type="paragraph" w:styleId="ListParagraph">
    <w:name w:val="List Paragraph"/>
    <w:basedOn w:val="Normal"/>
    <w:uiPriority w:val="34"/>
    <w:qFormat/>
    <w:rsid w:val="004E7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nuti</dc:creator>
  <cp:lastModifiedBy>Ionela</cp:lastModifiedBy>
  <cp:revision>5</cp:revision>
  <cp:lastPrinted>2018-05-02T03:44:00Z</cp:lastPrinted>
  <dcterms:created xsi:type="dcterms:W3CDTF">2018-04-17T08:19:00Z</dcterms:created>
  <dcterms:modified xsi:type="dcterms:W3CDTF">2018-05-02T03:45:00Z</dcterms:modified>
</cp:coreProperties>
</file>